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1ED" w:rsidRDefault="00EB61ED" w:rsidP="00EB61ED">
      <w:pPr>
        <w:pStyle w:val="Zkladntext2"/>
        <w:framePr w:w="0" w:hRule="auto" w:hSpace="0" w:wrap="auto" w:vAnchor="margin" w:hAnchor="text" w:xAlign="left" w:yAlign="inline"/>
        <w:rPr>
          <w:rFonts w:asciiTheme="minorHAnsi" w:hAnsiTheme="minorHAnsi" w:cstheme="minorHAnsi"/>
          <w:sz w:val="28"/>
          <w:szCs w:val="28"/>
        </w:rPr>
      </w:pPr>
    </w:p>
    <w:p w:rsidR="00EB61ED" w:rsidRDefault="00EB61ED" w:rsidP="00EB61ED">
      <w:pPr>
        <w:pStyle w:val="Zkladntext2"/>
        <w:framePr w:w="0" w:hRule="auto" w:hSpace="0" w:wrap="auto" w:vAnchor="margin" w:hAnchor="text" w:xAlign="left" w:yAlign="inline"/>
        <w:rPr>
          <w:rFonts w:asciiTheme="minorHAnsi" w:hAnsiTheme="minorHAnsi" w:cstheme="minorHAnsi"/>
          <w:sz w:val="28"/>
          <w:szCs w:val="28"/>
        </w:rPr>
      </w:pPr>
      <w:r w:rsidRPr="00CF31AB">
        <w:rPr>
          <w:rFonts w:asciiTheme="minorHAnsi" w:hAnsiTheme="minorHAnsi" w:cstheme="minorHAnsi"/>
          <w:sz w:val="28"/>
          <w:szCs w:val="28"/>
        </w:rPr>
        <w:t>Smlouva o dílo</w:t>
      </w:r>
    </w:p>
    <w:p w:rsidR="00EB61ED" w:rsidRDefault="00EB61ED" w:rsidP="00EB61ED">
      <w:pPr>
        <w:pStyle w:val="Zkladntext2"/>
        <w:framePr w:w="0" w:hRule="auto" w:hSpace="0" w:wrap="auto" w:vAnchor="margin" w:hAnchor="text" w:xAlign="left" w:yAlign="inline"/>
        <w:rPr>
          <w:rFonts w:asciiTheme="minorHAnsi" w:hAnsiTheme="minorHAnsi" w:cstheme="minorHAnsi"/>
          <w:bCs/>
          <w:sz w:val="22"/>
          <w:szCs w:val="22"/>
        </w:rPr>
      </w:pPr>
    </w:p>
    <w:p w:rsidR="00EB61ED" w:rsidRDefault="00EB61ED" w:rsidP="00EB61ED">
      <w:pPr>
        <w:pStyle w:val="Zkladntext2"/>
        <w:framePr w:w="0" w:hRule="auto" w:hSpace="0" w:wrap="auto" w:vAnchor="margin" w:hAnchor="text" w:xAlign="left" w:yAlign="inline"/>
        <w:rPr>
          <w:rFonts w:asciiTheme="minorHAnsi" w:hAnsiTheme="minorHAnsi" w:cstheme="minorHAnsi"/>
          <w:sz w:val="28"/>
          <w:szCs w:val="28"/>
        </w:rPr>
      </w:pPr>
      <w:r w:rsidRPr="005F5815">
        <w:rPr>
          <w:rFonts w:asciiTheme="minorHAnsi" w:hAnsiTheme="minorHAnsi" w:cstheme="minorHAnsi"/>
          <w:bCs/>
          <w:sz w:val="22"/>
          <w:szCs w:val="22"/>
        </w:rPr>
        <w:t>na zhotovení díla</w:t>
      </w:r>
    </w:p>
    <w:p w:rsidR="00EB61ED" w:rsidRDefault="00EB61ED" w:rsidP="00EB61ED">
      <w:pPr>
        <w:pStyle w:val="Zkladntext2"/>
        <w:framePr w:w="0" w:hRule="auto" w:hSpace="0" w:wrap="auto" w:vAnchor="margin" w:hAnchor="text" w:xAlign="left" w:yAlign="inline"/>
        <w:rPr>
          <w:rFonts w:asciiTheme="minorHAnsi" w:hAnsiTheme="minorHAnsi" w:cstheme="minorHAnsi"/>
          <w:sz w:val="28"/>
          <w:szCs w:val="28"/>
        </w:rPr>
      </w:pPr>
    </w:p>
    <w:p w:rsidR="00EB61ED" w:rsidRPr="00502EDA" w:rsidRDefault="00EB61ED" w:rsidP="00EB61ED">
      <w:pPr>
        <w:pStyle w:val="Zkladntext2"/>
        <w:framePr w:w="0" w:hRule="auto" w:hSpace="0" w:wrap="auto" w:vAnchor="margin" w:hAnchor="text" w:xAlign="left" w:yAlign="inline"/>
        <w:rPr>
          <w:rFonts w:asciiTheme="minorHAnsi" w:hAnsiTheme="minorHAnsi" w:cstheme="minorHAnsi"/>
          <w:sz w:val="30"/>
          <w:szCs w:val="30"/>
        </w:rPr>
      </w:pPr>
      <w:r w:rsidRPr="00502EDA">
        <w:rPr>
          <w:rFonts w:asciiTheme="minorHAnsi" w:hAnsiTheme="minorHAnsi" w:cstheme="minorHAnsi"/>
          <w:sz w:val="30"/>
          <w:szCs w:val="30"/>
        </w:rPr>
        <w:t>„Stavební úpravy podlahy půdy v objektu Tyršovo nám. čp. 220, Choceň“</w:t>
      </w:r>
    </w:p>
    <w:p w:rsidR="00EB61ED" w:rsidRDefault="00EB61ED" w:rsidP="00CC0A12">
      <w:pPr>
        <w:rPr>
          <w:rFonts w:asciiTheme="minorHAnsi" w:hAnsiTheme="minorHAnsi" w:cstheme="minorHAnsi"/>
          <w:b/>
          <w:color w:val="000000"/>
          <w:sz w:val="22"/>
          <w:szCs w:val="22"/>
          <w:u w:val="single"/>
        </w:rPr>
      </w:pPr>
    </w:p>
    <w:p w:rsidR="00EB61ED" w:rsidRDefault="00EB61ED" w:rsidP="00CC0A12">
      <w:pPr>
        <w:rPr>
          <w:rFonts w:asciiTheme="minorHAnsi" w:hAnsiTheme="minorHAnsi" w:cstheme="minorHAnsi"/>
          <w:b/>
          <w:color w:val="000000"/>
          <w:sz w:val="22"/>
          <w:szCs w:val="22"/>
          <w:u w:val="single"/>
        </w:rPr>
      </w:pPr>
    </w:p>
    <w:p w:rsidR="00EB61ED" w:rsidRDefault="00EB61ED" w:rsidP="00CC0A12">
      <w:pPr>
        <w:rPr>
          <w:rFonts w:asciiTheme="minorHAnsi" w:hAnsiTheme="minorHAnsi" w:cstheme="minorHAnsi"/>
          <w:b/>
          <w:color w:val="000000"/>
          <w:sz w:val="22"/>
          <w:szCs w:val="22"/>
          <w:u w:val="single"/>
        </w:rPr>
      </w:pPr>
    </w:p>
    <w:p w:rsidR="00CC0A12" w:rsidRPr="005F5815" w:rsidRDefault="00CC0A12" w:rsidP="00CC0A12">
      <w:pPr>
        <w:rPr>
          <w:rFonts w:asciiTheme="minorHAnsi" w:hAnsiTheme="minorHAnsi" w:cstheme="minorHAnsi"/>
          <w:b/>
          <w:color w:val="000000"/>
          <w:sz w:val="22"/>
          <w:szCs w:val="22"/>
          <w:u w:val="single"/>
        </w:rPr>
      </w:pPr>
      <w:r w:rsidRPr="005F5815">
        <w:rPr>
          <w:rFonts w:asciiTheme="minorHAnsi" w:hAnsiTheme="minorHAnsi" w:cstheme="minorHAnsi"/>
          <w:b/>
          <w:color w:val="000000"/>
          <w:sz w:val="22"/>
          <w:szCs w:val="22"/>
          <w:u w:val="single"/>
        </w:rPr>
        <w:t>Smluvní strany</w:t>
      </w:r>
    </w:p>
    <w:p w:rsidR="00CC0A12" w:rsidRPr="005F5815" w:rsidRDefault="00CC0A12" w:rsidP="00CC0A12">
      <w:pPr>
        <w:jc w:val="both"/>
        <w:rPr>
          <w:rFonts w:asciiTheme="minorHAnsi" w:hAnsiTheme="minorHAnsi" w:cstheme="minorHAnsi"/>
          <w:color w:val="000000"/>
          <w:sz w:val="22"/>
          <w:szCs w:val="22"/>
        </w:rPr>
      </w:pPr>
    </w:p>
    <w:p w:rsidR="005F5815" w:rsidRPr="00BD2B5C" w:rsidRDefault="00CC0A12" w:rsidP="00EB61ED">
      <w:pPr>
        <w:numPr>
          <w:ilvl w:val="12"/>
          <w:numId w:val="0"/>
        </w:numPr>
        <w:tabs>
          <w:tab w:val="left" w:pos="1560"/>
        </w:tabs>
        <w:jc w:val="both"/>
        <w:rPr>
          <w:rFonts w:asciiTheme="minorHAnsi" w:hAnsiTheme="minorHAnsi" w:cstheme="minorHAnsi"/>
          <w:sz w:val="22"/>
          <w:szCs w:val="22"/>
        </w:rPr>
      </w:pPr>
      <w:r w:rsidRPr="005F5815">
        <w:rPr>
          <w:rFonts w:asciiTheme="minorHAnsi" w:hAnsiTheme="minorHAnsi" w:cstheme="minorHAnsi"/>
          <w:color w:val="000000"/>
          <w:sz w:val="22"/>
          <w:szCs w:val="22"/>
        </w:rPr>
        <w:t>1. Objednatel:</w:t>
      </w:r>
      <w:r w:rsidRPr="005F5815">
        <w:rPr>
          <w:rFonts w:asciiTheme="minorHAnsi" w:hAnsiTheme="minorHAnsi" w:cstheme="minorHAnsi"/>
          <w:color w:val="000000"/>
          <w:sz w:val="22"/>
          <w:szCs w:val="22"/>
        </w:rPr>
        <w:tab/>
      </w:r>
      <w:r w:rsidR="005F5815" w:rsidRPr="00BD2B5C">
        <w:rPr>
          <w:rFonts w:asciiTheme="minorHAnsi" w:hAnsiTheme="minorHAnsi" w:cstheme="minorHAnsi"/>
          <w:sz w:val="22"/>
          <w:szCs w:val="22"/>
        </w:rPr>
        <w:t>Obchodní akademie a Střední odborná škola cestovního ruchu Choceň</w:t>
      </w:r>
    </w:p>
    <w:p w:rsidR="005F5815" w:rsidRPr="00BD2B5C" w:rsidRDefault="005F5815" w:rsidP="00EB61ED">
      <w:pPr>
        <w:tabs>
          <w:tab w:val="left" w:pos="1560"/>
        </w:tabs>
        <w:jc w:val="both"/>
        <w:rPr>
          <w:rFonts w:asciiTheme="minorHAnsi" w:hAnsiTheme="minorHAnsi" w:cstheme="minorHAnsi"/>
          <w:sz w:val="22"/>
          <w:szCs w:val="22"/>
        </w:rPr>
      </w:pPr>
      <w:r w:rsidRPr="00BD2B5C">
        <w:rPr>
          <w:rFonts w:asciiTheme="minorHAnsi" w:hAnsiTheme="minorHAnsi" w:cstheme="minorHAnsi"/>
          <w:sz w:val="22"/>
          <w:szCs w:val="22"/>
        </w:rPr>
        <w:tab/>
        <w:t>T. G. Masaryka 1000, 565 01 Choceň</w:t>
      </w:r>
    </w:p>
    <w:p w:rsidR="0054726A" w:rsidRDefault="0054726A" w:rsidP="00EB61ED">
      <w:pPr>
        <w:tabs>
          <w:tab w:val="left" w:pos="1560"/>
        </w:tabs>
        <w:ind w:left="1560"/>
        <w:jc w:val="both"/>
        <w:rPr>
          <w:rFonts w:asciiTheme="minorHAnsi" w:hAnsiTheme="minorHAnsi" w:cstheme="minorHAnsi"/>
          <w:sz w:val="22"/>
          <w:szCs w:val="22"/>
        </w:rPr>
      </w:pPr>
      <w:r>
        <w:rPr>
          <w:rFonts w:asciiTheme="minorHAnsi" w:hAnsiTheme="minorHAnsi" w:cstheme="minorHAnsi"/>
          <w:sz w:val="22"/>
          <w:szCs w:val="22"/>
        </w:rPr>
        <w:t>p</w:t>
      </w:r>
      <w:r w:rsidRPr="00BD2B5C">
        <w:rPr>
          <w:rFonts w:asciiTheme="minorHAnsi" w:hAnsiTheme="minorHAnsi" w:cstheme="minorHAnsi"/>
          <w:sz w:val="22"/>
          <w:szCs w:val="22"/>
        </w:rPr>
        <w:t>říspěvková organizace</w:t>
      </w:r>
      <w:r>
        <w:rPr>
          <w:rFonts w:asciiTheme="minorHAnsi" w:hAnsiTheme="minorHAnsi" w:cstheme="minorHAnsi"/>
          <w:sz w:val="22"/>
          <w:szCs w:val="22"/>
        </w:rPr>
        <w:t xml:space="preserve"> zřízená P</w:t>
      </w:r>
      <w:r w:rsidRPr="00BD2B5C">
        <w:rPr>
          <w:rFonts w:asciiTheme="minorHAnsi" w:hAnsiTheme="minorHAnsi" w:cstheme="minorHAnsi"/>
          <w:sz w:val="22"/>
          <w:szCs w:val="22"/>
        </w:rPr>
        <w:t>ardubický</w:t>
      </w:r>
      <w:r>
        <w:rPr>
          <w:rFonts w:asciiTheme="minorHAnsi" w:hAnsiTheme="minorHAnsi" w:cstheme="minorHAnsi"/>
          <w:sz w:val="22"/>
          <w:szCs w:val="22"/>
        </w:rPr>
        <w:t>m</w:t>
      </w:r>
      <w:r w:rsidRPr="00BD2B5C">
        <w:rPr>
          <w:rFonts w:asciiTheme="minorHAnsi" w:hAnsiTheme="minorHAnsi" w:cstheme="minorHAnsi"/>
          <w:sz w:val="22"/>
          <w:szCs w:val="22"/>
        </w:rPr>
        <w:t xml:space="preserve"> kraj</w:t>
      </w:r>
      <w:r>
        <w:rPr>
          <w:rFonts w:asciiTheme="minorHAnsi" w:hAnsiTheme="minorHAnsi" w:cstheme="minorHAnsi"/>
          <w:sz w:val="22"/>
          <w:szCs w:val="22"/>
        </w:rPr>
        <w:t>em</w:t>
      </w:r>
    </w:p>
    <w:p w:rsidR="005F5815" w:rsidRDefault="005F5815" w:rsidP="00EB61ED">
      <w:pPr>
        <w:tabs>
          <w:tab w:val="left" w:pos="1560"/>
        </w:tabs>
        <w:ind w:left="1560"/>
        <w:jc w:val="both"/>
        <w:rPr>
          <w:rFonts w:asciiTheme="minorHAnsi" w:hAnsiTheme="minorHAnsi" w:cstheme="minorHAnsi"/>
          <w:sz w:val="22"/>
          <w:szCs w:val="22"/>
        </w:rPr>
      </w:pPr>
      <w:r>
        <w:rPr>
          <w:rFonts w:asciiTheme="minorHAnsi" w:hAnsiTheme="minorHAnsi" w:cstheme="minorHAnsi"/>
          <w:sz w:val="22"/>
          <w:szCs w:val="22"/>
        </w:rPr>
        <w:t>zastoupená Mgr. Jaroslavem Studničkou, ředitelem školy</w:t>
      </w:r>
    </w:p>
    <w:p w:rsidR="005F5815" w:rsidRPr="00BD2B5C" w:rsidRDefault="005F5815" w:rsidP="00EB61ED">
      <w:pPr>
        <w:tabs>
          <w:tab w:val="left" w:pos="1560"/>
        </w:tabs>
        <w:jc w:val="both"/>
        <w:rPr>
          <w:rFonts w:asciiTheme="minorHAnsi" w:hAnsiTheme="minorHAnsi" w:cstheme="minorHAnsi"/>
          <w:sz w:val="22"/>
          <w:szCs w:val="22"/>
        </w:rPr>
      </w:pPr>
      <w:r w:rsidRPr="00BD2B5C">
        <w:rPr>
          <w:rFonts w:asciiTheme="minorHAnsi" w:hAnsiTheme="minorHAnsi" w:cstheme="minorHAnsi"/>
          <w:sz w:val="22"/>
          <w:szCs w:val="22"/>
        </w:rPr>
        <w:tab/>
        <w:t>IČ:</w:t>
      </w:r>
      <w:r w:rsidR="00642438">
        <w:rPr>
          <w:rFonts w:asciiTheme="minorHAnsi" w:hAnsiTheme="minorHAnsi" w:cstheme="minorHAnsi"/>
          <w:sz w:val="22"/>
          <w:szCs w:val="22"/>
        </w:rPr>
        <w:t xml:space="preserve"> </w:t>
      </w:r>
      <w:r w:rsidRPr="00BD2B5C">
        <w:rPr>
          <w:rFonts w:asciiTheme="minorHAnsi" w:hAnsiTheme="minorHAnsi" w:cstheme="minorHAnsi"/>
          <w:sz w:val="22"/>
          <w:szCs w:val="22"/>
        </w:rPr>
        <w:t>49314661</w:t>
      </w:r>
      <w:r w:rsidR="00EB61ED">
        <w:rPr>
          <w:rFonts w:asciiTheme="minorHAnsi" w:hAnsiTheme="minorHAnsi" w:cstheme="minorHAnsi"/>
          <w:sz w:val="22"/>
          <w:szCs w:val="22"/>
        </w:rPr>
        <w:tab/>
      </w:r>
      <w:r w:rsidR="00642438">
        <w:rPr>
          <w:rFonts w:asciiTheme="minorHAnsi" w:hAnsiTheme="minorHAnsi" w:cstheme="minorHAnsi"/>
          <w:sz w:val="22"/>
          <w:szCs w:val="22"/>
        </w:rPr>
        <w:tab/>
      </w:r>
      <w:r w:rsidRPr="00BD2B5C">
        <w:rPr>
          <w:rFonts w:asciiTheme="minorHAnsi" w:hAnsiTheme="minorHAnsi" w:cstheme="minorHAnsi"/>
          <w:sz w:val="22"/>
          <w:szCs w:val="22"/>
        </w:rPr>
        <w:t>DIČ:</w:t>
      </w:r>
      <w:r w:rsidR="00F403E7">
        <w:rPr>
          <w:rFonts w:asciiTheme="minorHAnsi" w:hAnsiTheme="minorHAnsi" w:cstheme="minorHAnsi"/>
          <w:sz w:val="22"/>
          <w:szCs w:val="22"/>
        </w:rPr>
        <w:t xml:space="preserve"> </w:t>
      </w:r>
      <w:r w:rsidRPr="00BD2B5C">
        <w:rPr>
          <w:rFonts w:asciiTheme="minorHAnsi" w:hAnsiTheme="minorHAnsi" w:cstheme="minorHAnsi"/>
          <w:sz w:val="22"/>
          <w:szCs w:val="22"/>
        </w:rPr>
        <w:t>CZ4934661</w:t>
      </w:r>
    </w:p>
    <w:p w:rsidR="005F5815" w:rsidRPr="00BD2B5C" w:rsidRDefault="00F403E7" w:rsidP="00EB61ED">
      <w:pPr>
        <w:tabs>
          <w:tab w:val="left" w:pos="1560"/>
        </w:tabs>
        <w:jc w:val="both"/>
        <w:rPr>
          <w:rFonts w:asciiTheme="minorHAnsi" w:hAnsiTheme="minorHAnsi" w:cstheme="minorHAnsi"/>
          <w:sz w:val="22"/>
          <w:szCs w:val="22"/>
        </w:rPr>
      </w:pPr>
      <w:r>
        <w:rPr>
          <w:rFonts w:asciiTheme="minorHAnsi" w:hAnsiTheme="minorHAnsi" w:cstheme="minorHAnsi"/>
          <w:sz w:val="22"/>
          <w:szCs w:val="22"/>
        </w:rPr>
        <w:tab/>
      </w:r>
      <w:r w:rsidR="005F5815" w:rsidRPr="00BD2B5C">
        <w:rPr>
          <w:rFonts w:asciiTheme="minorHAnsi" w:hAnsiTheme="minorHAnsi" w:cstheme="minorHAnsi"/>
          <w:sz w:val="22"/>
          <w:szCs w:val="22"/>
        </w:rPr>
        <w:t>Bankovní spojení:</w:t>
      </w:r>
      <w:r w:rsidR="00642438">
        <w:rPr>
          <w:rFonts w:asciiTheme="minorHAnsi" w:hAnsiTheme="minorHAnsi" w:cstheme="minorHAnsi"/>
          <w:sz w:val="22"/>
          <w:szCs w:val="22"/>
        </w:rPr>
        <w:t xml:space="preserve"> </w:t>
      </w:r>
      <w:r w:rsidR="005F5815" w:rsidRPr="00BD2B5C">
        <w:rPr>
          <w:rFonts w:asciiTheme="minorHAnsi" w:hAnsiTheme="minorHAnsi" w:cstheme="minorHAnsi"/>
          <w:sz w:val="22"/>
          <w:szCs w:val="22"/>
        </w:rPr>
        <w:t>KB Choceň, číslo účtu 27-1254690237/100</w:t>
      </w:r>
    </w:p>
    <w:p w:rsidR="005F5815" w:rsidRPr="00BD2B5C" w:rsidRDefault="00F403E7" w:rsidP="00EB61ED">
      <w:pPr>
        <w:tabs>
          <w:tab w:val="left" w:pos="1560"/>
        </w:tabs>
        <w:ind w:left="1843" w:right="-427" w:hanging="1843"/>
        <w:jc w:val="both"/>
        <w:rPr>
          <w:rFonts w:asciiTheme="minorHAnsi" w:hAnsiTheme="minorHAnsi" w:cstheme="minorHAnsi"/>
          <w:sz w:val="22"/>
          <w:szCs w:val="22"/>
        </w:rPr>
      </w:pPr>
      <w:r>
        <w:rPr>
          <w:rFonts w:asciiTheme="minorHAnsi" w:hAnsiTheme="minorHAnsi" w:cstheme="minorHAnsi"/>
          <w:sz w:val="22"/>
          <w:szCs w:val="22"/>
        </w:rPr>
        <w:tab/>
      </w:r>
      <w:r w:rsidR="005F5815" w:rsidRPr="00BD2B5C">
        <w:rPr>
          <w:rFonts w:asciiTheme="minorHAnsi" w:hAnsiTheme="minorHAnsi" w:cstheme="minorHAnsi"/>
          <w:sz w:val="22"/>
          <w:szCs w:val="22"/>
        </w:rPr>
        <w:t>Kontaktní osoba:</w:t>
      </w:r>
      <w:r w:rsidR="0054726A">
        <w:rPr>
          <w:rFonts w:asciiTheme="minorHAnsi" w:hAnsiTheme="minorHAnsi" w:cstheme="minorHAnsi"/>
          <w:sz w:val="22"/>
          <w:szCs w:val="22"/>
        </w:rPr>
        <w:t xml:space="preserve"> </w:t>
      </w:r>
      <w:r w:rsidR="00642438">
        <w:rPr>
          <w:rFonts w:asciiTheme="minorHAnsi" w:hAnsiTheme="minorHAnsi" w:cstheme="minorHAnsi"/>
          <w:sz w:val="22"/>
          <w:szCs w:val="22"/>
        </w:rPr>
        <w:t xml:space="preserve"> </w:t>
      </w:r>
      <w:r w:rsidR="005F5815" w:rsidRPr="00BD2B5C">
        <w:rPr>
          <w:rFonts w:asciiTheme="minorHAnsi" w:hAnsiTheme="minorHAnsi" w:cstheme="minorHAnsi"/>
          <w:sz w:val="22"/>
          <w:szCs w:val="22"/>
        </w:rPr>
        <w:t>Mgr. Jaroslav Studnička, +420 736 763 500,  studnicka@oa-</w:t>
      </w:r>
      <w:r>
        <w:rPr>
          <w:rFonts w:asciiTheme="minorHAnsi" w:hAnsiTheme="minorHAnsi" w:cstheme="minorHAnsi"/>
          <w:sz w:val="22"/>
          <w:szCs w:val="22"/>
        </w:rPr>
        <w:t xml:space="preserve"> </w:t>
      </w:r>
      <w:r w:rsidR="005F5815" w:rsidRPr="00BD2B5C">
        <w:rPr>
          <w:rFonts w:asciiTheme="minorHAnsi" w:hAnsiTheme="minorHAnsi" w:cstheme="minorHAnsi"/>
          <w:sz w:val="22"/>
          <w:szCs w:val="22"/>
        </w:rPr>
        <w:t>chocen.cz</w:t>
      </w:r>
    </w:p>
    <w:p w:rsidR="00CC0A12" w:rsidRPr="005F5815" w:rsidRDefault="00CC0A12" w:rsidP="00EB61ED">
      <w:pPr>
        <w:numPr>
          <w:ilvl w:val="12"/>
          <w:numId w:val="0"/>
        </w:numPr>
        <w:tabs>
          <w:tab w:val="left" w:pos="1560"/>
        </w:tabs>
        <w:jc w:val="both"/>
        <w:rPr>
          <w:rFonts w:asciiTheme="minorHAnsi" w:hAnsiTheme="minorHAnsi" w:cstheme="minorHAnsi"/>
          <w:sz w:val="22"/>
          <w:szCs w:val="22"/>
        </w:rPr>
      </w:pPr>
    </w:p>
    <w:p w:rsidR="00CC0A12" w:rsidRPr="005F5815" w:rsidRDefault="00CC0A12" w:rsidP="00EB61ED">
      <w:pPr>
        <w:tabs>
          <w:tab w:val="left" w:pos="1560"/>
        </w:tabs>
        <w:spacing w:before="120"/>
        <w:ind w:left="1843" w:hanging="1843"/>
        <w:jc w:val="both"/>
        <w:rPr>
          <w:rFonts w:asciiTheme="minorHAnsi" w:hAnsiTheme="minorHAnsi" w:cstheme="minorHAnsi"/>
          <w:b/>
          <w:bCs/>
          <w:sz w:val="22"/>
          <w:szCs w:val="22"/>
        </w:rPr>
      </w:pPr>
      <w:r w:rsidRPr="005F5815">
        <w:rPr>
          <w:rFonts w:asciiTheme="minorHAnsi" w:hAnsiTheme="minorHAnsi" w:cstheme="minorHAnsi"/>
          <w:sz w:val="22"/>
          <w:szCs w:val="22"/>
        </w:rPr>
        <w:t>2. Zhotovitel:</w:t>
      </w:r>
      <w:r w:rsidRPr="005F5815">
        <w:rPr>
          <w:rFonts w:asciiTheme="minorHAnsi" w:hAnsiTheme="minorHAnsi" w:cstheme="minorHAnsi"/>
          <w:sz w:val="22"/>
          <w:szCs w:val="22"/>
        </w:rPr>
        <w:tab/>
      </w:r>
      <w:r w:rsidRPr="005F5815">
        <w:rPr>
          <w:rFonts w:asciiTheme="minorHAnsi" w:hAnsiTheme="minorHAnsi" w:cstheme="minorHAnsi"/>
          <w:b/>
          <w:bCs/>
          <w:color w:val="FF0000"/>
          <w:sz w:val="22"/>
          <w:szCs w:val="22"/>
        </w:rPr>
        <w:t>(bude doplněno)</w:t>
      </w:r>
    </w:p>
    <w:p w:rsidR="00CC0A12" w:rsidRPr="005F5815" w:rsidRDefault="00CC0A12" w:rsidP="00EB61ED">
      <w:pPr>
        <w:tabs>
          <w:tab w:val="left" w:pos="1560"/>
        </w:tabs>
        <w:ind w:left="1560"/>
        <w:jc w:val="both"/>
        <w:rPr>
          <w:rFonts w:asciiTheme="minorHAnsi" w:hAnsiTheme="minorHAnsi" w:cstheme="minorHAnsi"/>
          <w:b/>
          <w:sz w:val="22"/>
          <w:szCs w:val="22"/>
        </w:rPr>
      </w:pPr>
      <w:r w:rsidRPr="005F5815">
        <w:rPr>
          <w:rFonts w:asciiTheme="minorHAnsi" w:hAnsiTheme="minorHAnsi" w:cstheme="minorHAnsi"/>
          <w:bCs/>
          <w:sz w:val="22"/>
          <w:szCs w:val="22"/>
        </w:rPr>
        <w:t xml:space="preserve">se sídlem : </w:t>
      </w:r>
      <w:r w:rsidRPr="005F5815">
        <w:rPr>
          <w:rFonts w:asciiTheme="minorHAnsi" w:hAnsiTheme="minorHAnsi" w:cstheme="minorHAnsi"/>
          <w:b/>
          <w:bCs/>
          <w:color w:val="FF0000"/>
          <w:sz w:val="22"/>
          <w:szCs w:val="22"/>
        </w:rPr>
        <w:t>(bude doplněno)</w:t>
      </w:r>
    </w:p>
    <w:p w:rsidR="00CC0A12" w:rsidRPr="005F5815" w:rsidRDefault="00CC0A12" w:rsidP="00EB61ED">
      <w:pPr>
        <w:tabs>
          <w:tab w:val="left" w:pos="1560"/>
        </w:tabs>
        <w:ind w:left="1560"/>
        <w:jc w:val="both"/>
        <w:rPr>
          <w:rFonts w:asciiTheme="minorHAnsi" w:hAnsiTheme="minorHAnsi" w:cstheme="minorHAnsi"/>
          <w:sz w:val="22"/>
          <w:szCs w:val="22"/>
        </w:rPr>
      </w:pPr>
      <w:r w:rsidRPr="005F5815">
        <w:rPr>
          <w:rFonts w:asciiTheme="minorHAnsi" w:hAnsiTheme="minorHAnsi" w:cstheme="minorHAnsi"/>
          <w:sz w:val="22"/>
          <w:szCs w:val="22"/>
        </w:rPr>
        <w:t xml:space="preserve">zastoupen: </w:t>
      </w:r>
      <w:r w:rsidRPr="005F5815">
        <w:rPr>
          <w:rFonts w:asciiTheme="minorHAnsi" w:hAnsiTheme="minorHAnsi" w:cstheme="minorHAnsi"/>
          <w:b/>
          <w:bCs/>
          <w:color w:val="FF0000"/>
          <w:sz w:val="22"/>
          <w:szCs w:val="22"/>
        </w:rPr>
        <w:t>(bude doplněno)</w:t>
      </w:r>
    </w:p>
    <w:p w:rsidR="00CC0A12" w:rsidRPr="005F5815" w:rsidRDefault="00CC0A12" w:rsidP="00EB61ED">
      <w:pPr>
        <w:tabs>
          <w:tab w:val="left" w:pos="1560"/>
        </w:tabs>
        <w:ind w:left="1560" w:right="-1"/>
        <w:jc w:val="both"/>
        <w:rPr>
          <w:rFonts w:asciiTheme="minorHAnsi" w:hAnsiTheme="minorHAnsi" w:cstheme="minorHAnsi"/>
          <w:b/>
          <w:bCs/>
          <w:sz w:val="22"/>
          <w:szCs w:val="22"/>
        </w:rPr>
      </w:pPr>
      <w:r w:rsidRPr="005F5815">
        <w:rPr>
          <w:rFonts w:asciiTheme="minorHAnsi" w:hAnsiTheme="minorHAnsi" w:cstheme="minorHAnsi"/>
          <w:sz w:val="22"/>
          <w:szCs w:val="22"/>
        </w:rPr>
        <w:t xml:space="preserve">Bankovní spojení:  </w:t>
      </w:r>
      <w:r w:rsidRPr="005F5815">
        <w:rPr>
          <w:rFonts w:asciiTheme="minorHAnsi" w:hAnsiTheme="minorHAnsi" w:cstheme="minorHAnsi"/>
          <w:b/>
          <w:bCs/>
          <w:color w:val="FF0000"/>
          <w:sz w:val="22"/>
          <w:szCs w:val="22"/>
        </w:rPr>
        <w:t>(bude doplněno)</w:t>
      </w:r>
      <w:r w:rsidR="00F403E7">
        <w:rPr>
          <w:rFonts w:asciiTheme="minorHAnsi" w:hAnsiTheme="minorHAnsi" w:cstheme="minorHAnsi"/>
          <w:b/>
          <w:bCs/>
          <w:color w:val="FF0000"/>
          <w:sz w:val="22"/>
          <w:szCs w:val="22"/>
        </w:rPr>
        <w:t xml:space="preserve"> </w:t>
      </w:r>
      <w:r w:rsidRPr="005F5815">
        <w:rPr>
          <w:rFonts w:asciiTheme="minorHAnsi" w:hAnsiTheme="minorHAnsi" w:cstheme="minorHAnsi"/>
          <w:bCs/>
          <w:sz w:val="22"/>
          <w:szCs w:val="22"/>
        </w:rPr>
        <w:t>č. ú.:</w:t>
      </w:r>
      <w:r w:rsidR="00EB61ED">
        <w:rPr>
          <w:rFonts w:asciiTheme="minorHAnsi" w:hAnsiTheme="minorHAnsi" w:cstheme="minorHAnsi"/>
          <w:bCs/>
          <w:sz w:val="22"/>
          <w:szCs w:val="22"/>
        </w:rPr>
        <w:t xml:space="preserve"> </w:t>
      </w:r>
      <w:r w:rsidRPr="005F5815">
        <w:rPr>
          <w:rFonts w:asciiTheme="minorHAnsi" w:hAnsiTheme="minorHAnsi" w:cstheme="minorHAnsi"/>
          <w:b/>
          <w:bCs/>
          <w:color w:val="FF0000"/>
          <w:sz w:val="22"/>
          <w:szCs w:val="22"/>
        </w:rPr>
        <w:t>(bude doplněno)(</w:t>
      </w:r>
    </w:p>
    <w:p w:rsidR="00CC0A12" w:rsidRPr="005F5815" w:rsidRDefault="00CC0A12" w:rsidP="00EB61ED">
      <w:pPr>
        <w:tabs>
          <w:tab w:val="left" w:pos="1560"/>
        </w:tabs>
        <w:ind w:left="1560" w:right="-766"/>
        <w:jc w:val="both"/>
        <w:rPr>
          <w:rFonts w:asciiTheme="minorHAnsi" w:hAnsiTheme="minorHAnsi" w:cstheme="minorHAnsi"/>
          <w:b/>
          <w:bCs/>
          <w:sz w:val="22"/>
          <w:szCs w:val="22"/>
        </w:rPr>
      </w:pPr>
      <w:r w:rsidRPr="005F5815">
        <w:rPr>
          <w:rFonts w:asciiTheme="minorHAnsi" w:hAnsiTheme="minorHAnsi" w:cstheme="minorHAnsi"/>
          <w:sz w:val="22"/>
          <w:szCs w:val="22"/>
        </w:rPr>
        <w:t xml:space="preserve">IČ:  </w:t>
      </w:r>
      <w:r w:rsidRPr="005F5815">
        <w:rPr>
          <w:rFonts w:asciiTheme="minorHAnsi" w:hAnsiTheme="minorHAnsi" w:cstheme="minorHAnsi"/>
          <w:b/>
          <w:bCs/>
          <w:color w:val="FF0000"/>
          <w:sz w:val="22"/>
          <w:szCs w:val="22"/>
        </w:rPr>
        <w:t>(bude doplněno)</w:t>
      </w:r>
      <w:r w:rsidR="00EB61ED">
        <w:rPr>
          <w:rFonts w:asciiTheme="minorHAnsi" w:hAnsiTheme="minorHAnsi" w:cstheme="minorHAnsi"/>
          <w:b/>
          <w:bCs/>
          <w:color w:val="FF0000"/>
          <w:sz w:val="22"/>
          <w:szCs w:val="22"/>
        </w:rPr>
        <w:tab/>
      </w:r>
      <w:r w:rsidR="00642438">
        <w:rPr>
          <w:rFonts w:asciiTheme="minorHAnsi" w:hAnsiTheme="minorHAnsi" w:cstheme="minorHAnsi"/>
          <w:b/>
          <w:bCs/>
          <w:color w:val="FF0000"/>
          <w:sz w:val="22"/>
          <w:szCs w:val="22"/>
        </w:rPr>
        <w:tab/>
      </w:r>
      <w:bookmarkStart w:id="0" w:name="_GoBack"/>
      <w:bookmarkEnd w:id="0"/>
      <w:r w:rsidRPr="005F5815">
        <w:rPr>
          <w:rFonts w:asciiTheme="minorHAnsi" w:hAnsiTheme="minorHAnsi" w:cstheme="minorHAnsi"/>
          <w:sz w:val="22"/>
          <w:szCs w:val="22"/>
        </w:rPr>
        <w:t xml:space="preserve">DIČ:  </w:t>
      </w:r>
      <w:r w:rsidRPr="005F5815">
        <w:rPr>
          <w:rFonts w:asciiTheme="minorHAnsi" w:hAnsiTheme="minorHAnsi" w:cstheme="minorHAnsi"/>
          <w:b/>
          <w:bCs/>
          <w:color w:val="FF0000"/>
          <w:sz w:val="22"/>
          <w:szCs w:val="22"/>
        </w:rPr>
        <w:t>(bude doplněno)</w:t>
      </w:r>
    </w:p>
    <w:p w:rsidR="00CC0A12" w:rsidRPr="005F5815" w:rsidRDefault="00CC0A12" w:rsidP="00EB61ED">
      <w:pPr>
        <w:tabs>
          <w:tab w:val="left" w:pos="1560"/>
        </w:tabs>
        <w:ind w:left="1560"/>
        <w:jc w:val="both"/>
        <w:rPr>
          <w:rFonts w:asciiTheme="minorHAnsi" w:hAnsiTheme="minorHAnsi" w:cstheme="minorHAnsi"/>
          <w:sz w:val="22"/>
          <w:szCs w:val="22"/>
        </w:rPr>
      </w:pPr>
      <w:r w:rsidRPr="005F5815">
        <w:rPr>
          <w:rFonts w:asciiTheme="minorHAnsi" w:hAnsiTheme="minorHAnsi" w:cstheme="minorHAnsi"/>
          <w:sz w:val="22"/>
          <w:szCs w:val="22"/>
        </w:rPr>
        <w:t xml:space="preserve">spisová značka rejstříkového soudu: </w:t>
      </w:r>
      <w:r w:rsidRPr="005F5815">
        <w:rPr>
          <w:rFonts w:asciiTheme="minorHAnsi" w:hAnsiTheme="minorHAnsi" w:cstheme="minorHAnsi"/>
          <w:b/>
          <w:bCs/>
          <w:color w:val="FF0000"/>
          <w:sz w:val="22"/>
          <w:szCs w:val="22"/>
        </w:rPr>
        <w:t>(bude doplněno)</w:t>
      </w:r>
    </w:p>
    <w:p w:rsidR="00CC0A12" w:rsidRPr="005F5815" w:rsidRDefault="00CC0A12" w:rsidP="00CC0A12">
      <w:pPr>
        <w:ind w:left="1843" w:hanging="1843"/>
        <w:jc w:val="both"/>
        <w:rPr>
          <w:rFonts w:asciiTheme="minorHAnsi" w:hAnsiTheme="minorHAnsi" w:cstheme="minorHAnsi"/>
          <w:sz w:val="22"/>
          <w:szCs w:val="22"/>
        </w:rPr>
      </w:pPr>
    </w:p>
    <w:p w:rsidR="00CC0A12" w:rsidRPr="005F5815" w:rsidRDefault="00CC0A12" w:rsidP="00CC0A12">
      <w:pPr>
        <w:autoSpaceDE w:val="0"/>
        <w:autoSpaceDN w:val="0"/>
        <w:adjustRightInd w:val="0"/>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Objednatel jako zadavatel veřejné zakázky</w:t>
      </w:r>
      <w:r w:rsidR="00F403E7">
        <w:rPr>
          <w:rFonts w:asciiTheme="minorHAnsi" w:hAnsiTheme="minorHAnsi" w:cstheme="minorHAnsi"/>
          <w:color w:val="000000"/>
          <w:sz w:val="22"/>
          <w:szCs w:val="22"/>
        </w:rPr>
        <w:t xml:space="preserve"> malého rozsahu</w:t>
      </w:r>
      <w:r w:rsidRPr="005F5815">
        <w:rPr>
          <w:rFonts w:asciiTheme="minorHAnsi" w:hAnsiTheme="minorHAnsi" w:cstheme="minorHAnsi"/>
          <w:color w:val="000000"/>
          <w:sz w:val="22"/>
          <w:szCs w:val="22"/>
        </w:rPr>
        <w:t xml:space="preserve"> </w:t>
      </w:r>
      <w:r w:rsidR="00F403E7" w:rsidRPr="00F403E7">
        <w:rPr>
          <w:rFonts w:asciiTheme="minorHAnsi" w:hAnsiTheme="minorHAnsi" w:cstheme="minorHAnsi"/>
          <w:color w:val="000000"/>
          <w:sz w:val="22"/>
          <w:szCs w:val="22"/>
        </w:rPr>
        <w:t>„Stavební úpravy podlahy půdy v objektu Tyršovo nám. čp. 220, Choceň“</w:t>
      </w:r>
      <w:r w:rsidRPr="005F5815">
        <w:rPr>
          <w:rFonts w:asciiTheme="minorHAnsi" w:hAnsiTheme="minorHAnsi" w:cstheme="minorHAnsi"/>
          <w:color w:val="000000"/>
          <w:sz w:val="22"/>
          <w:szCs w:val="22"/>
        </w:rPr>
        <w:t xml:space="preserve"> a zhotovitel jako vybraný dodavatel uzavírají tuto smlouvu o dílo (dále jen „smlouva“), kterou se zhotovitel zavazuje řádně a včas, na svůj náklad a nebezpečí, provést pro objednatele dílo dle podmínek této smlouvy a jejích příloh a objednatel se zavazuje za podmínek této smlouvy dílo převzít a zaplatit zhotoviteli dohodnutou cenu za jeho provedení. </w:t>
      </w:r>
    </w:p>
    <w:p w:rsidR="00CC0A12" w:rsidRPr="005F5815" w:rsidRDefault="00CC0A12" w:rsidP="00CC0A12">
      <w:pPr>
        <w:autoSpaceDE w:val="0"/>
        <w:autoSpaceDN w:val="0"/>
        <w:adjustRightInd w:val="0"/>
        <w:jc w:val="both"/>
        <w:rPr>
          <w:rFonts w:asciiTheme="minorHAnsi" w:hAnsiTheme="minorHAnsi" w:cstheme="minorHAnsi"/>
          <w:color w:val="000000"/>
          <w:sz w:val="22"/>
          <w:szCs w:val="22"/>
        </w:rPr>
      </w:pPr>
    </w:p>
    <w:p w:rsidR="00CC0A12" w:rsidRPr="005F5815" w:rsidRDefault="00CC0A12" w:rsidP="00CC0A12">
      <w:pPr>
        <w:autoSpaceDE w:val="0"/>
        <w:autoSpaceDN w:val="0"/>
        <w:adjustRightInd w:val="0"/>
        <w:jc w:val="both"/>
        <w:rPr>
          <w:rFonts w:asciiTheme="minorHAnsi" w:hAnsiTheme="minorHAnsi" w:cstheme="minorHAnsi"/>
          <w:color w:val="000000"/>
          <w:sz w:val="22"/>
          <w:szCs w:val="22"/>
        </w:rPr>
      </w:pPr>
    </w:p>
    <w:p w:rsidR="00CC0A12" w:rsidRPr="005F5815" w:rsidRDefault="00CC0A12" w:rsidP="00CC0A12">
      <w:pPr>
        <w:ind w:right="-24"/>
        <w:jc w:val="center"/>
        <w:rPr>
          <w:rFonts w:asciiTheme="minorHAnsi" w:hAnsiTheme="minorHAnsi" w:cstheme="minorHAnsi"/>
          <w:b/>
          <w:sz w:val="22"/>
          <w:szCs w:val="22"/>
        </w:rPr>
      </w:pPr>
      <w:r w:rsidRPr="005F5815">
        <w:rPr>
          <w:rFonts w:asciiTheme="minorHAnsi" w:hAnsiTheme="minorHAnsi" w:cstheme="minorHAnsi"/>
          <w:b/>
          <w:sz w:val="22"/>
          <w:szCs w:val="22"/>
        </w:rPr>
        <w:t>Článek I.</w:t>
      </w:r>
    </w:p>
    <w:p w:rsidR="00CC0A12" w:rsidRPr="005F5815" w:rsidRDefault="00CC0A12" w:rsidP="00CC0A12">
      <w:pPr>
        <w:pStyle w:val="Nadpis7"/>
        <w:spacing w:after="240"/>
        <w:rPr>
          <w:rFonts w:asciiTheme="minorHAnsi" w:hAnsiTheme="minorHAnsi" w:cstheme="minorHAnsi"/>
          <w:sz w:val="22"/>
          <w:szCs w:val="22"/>
        </w:rPr>
      </w:pPr>
      <w:r w:rsidRPr="005F5815">
        <w:rPr>
          <w:rFonts w:asciiTheme="minorHAnsi" w:hAnsiTheme="minorHAnsi" w:cstheme="minorHAnsi"/>
          <w:sz w:val="22"/>
          <w:szCs w:val="22"/>
        </w:rPr>
        <w:t>Předmět díla</w:t>
      </w:r>
    </w:p>
    <w:p w:rsidR="00CC0A12" w:rsidRPr="005F5815" w:rsidRDefault="00CC0A12" w:rsidP="00CC0A12">
      <w:pPr>
        <w:pStyle w:val="Odstavec0"/>
        <w:tabs>
          <w:tab w:val="clear" w:pos="709"/>
          <w:tab w:val="left" w:pos="284"/>
        </w:tabs>
        <w:ind w:left="284" w:hanging="284"/>
        <w:rPr>
          <w:rFonts w:asciiTheme="minorHAnsi" w:hAnsiTheme="minorHAnsi" w:cstheme="minorHAnsi"/>
          <w:color w:val="000000"/>
          <w:sz w:val="22"/>
          <w:szCs w:val="22"/>
          <w:lang w:val="cs-CZ"/>
        </w:rPr>
      </w:pPr>
      <w:r w:rsidRPr="005F5815">
        <w:rPr>
          <w:rFonts w:asciiTheme="minorHAnsi" w:hAnsiTheme="minorHAnsi" w:cstheme="minorHAnsi"/>
          <w:color w:val="000000"/>
          <w:sz w:val="22"/>
          <w:szCs w:val="22"/>
          <w:lang w:val="cs-CZ"/>
        </w:rPr>
        <w:t>1.</w:t>
      </w:r>
      <w:r w:rsidRPr="005F5815">
        <w:rPr>
          <w:rFonts w:asciiTheme="minorHAnsi" w:hAnsiTheme="minorHAnsi" w:cstheme="minorHAnsi"/>
          <w:color w:val="000000"/>
          <w:sz w:val="22"/>
          <w:szCs w:val="22"/>
          <w:lang w:val="cs-CZ"/>
        </w:rPr>
        <w:tab/>
        <w:t xml:space="preserve">Předmětem díla je zhotovení stavby </w:t>
      </w:r>
      <w:r w:rsidR="00F403E7" w:rsidRPr="00F403E7">
        <w:rPr>
          <w:rFonts w:asciiTheme="minorHAnsi" w:hAnsiTheme="minorHAnsi" w:cstheme="minorHAnsi"/>
          <w:color w:val="000000"/>
          <w:sz w:val="22"/>
          <w:szCs w:val="22"/>
          <w:lang w:val="cs-CZ"/>
        </w:rPr>
        <w:t>„Stavební úpravy podlahy půdy v objektu Tyršovo nám. čp. 220, Choceň“</w:t>
      </w:r>
    </w:p>
    <w:p w:rsidR="00CC0A12" w:rsidRPr="00575986" w:rsidRDefault="00CC0A12" w:rsidP="00F403E7">
      <w:pPr>
        <w:pStyle w:val="Odstavec0"/>
        <w:tabs>
          <w:tab w:val="clear" w:pos="709"/>
          <w:tab w:val="left" w:pos="284"/>
        </w:tabs>
        <w:ind w:left="284" w:hanging="284"/>
        <w:rPr>
          <w:rFonts w:asciiTheme="minorHAnsi" w:hAnsiTheme="minorHAnsi" w:cstheme="minorHAnsi"/>
          <w:strike/>
          <w:sz w:val="22"/>
          <w:szCs w:val="22"/>
          <w:lang w:val="cs-CZ"/>
        </w:rPr>
      </w:pPr>
      <w:r w:rsidRPr="00575986">
        <w:rPr>
          <w:rFonts w:asciiTheme="minorHAnsi" w:hAnsiTheme="minorHAnsi" w:cstheme="minorHAnsi"/>
          <w:sz w:val="22"/>
          <w:szCs w:val="22"/>
          <w:lang w:val="cs-CZ"/>
        </w:rPr>
        <w:t>2.</w:t>
      </w:r>
      <w:r w:rsidRPr="00575986">
        <w:rPr>
          <w:rFonts w:asciiTheme="minorHAnsi" w:hAnsiTheme="minorHAnsi" w:cstheme="minorHAnsi"/>
          <w:sz w:val="22"/>
          <w:szCs w:val="22"/>
          <w:lang w:val="cs-CZ"/>
        </w:rPr>
        <w:tab/>
        <w:t xml:space="preserve">Stavba bude provedena v rozsahu dle </w:t>
      </w:r>
      <w:r w:rsidR="00F403E7" w:rsidRPr="00575986">
        <w:rPr>
          <w:rFonts w:asciiTheme="minorHAnsi" w:hAnsiTheme="minorHAnsi" w:cstheme="minorHAnsi"/>
          <w:sz w:val="22"/>
          <w:szCs w:val="22"/>
          <w:lang w:val="cs-CZ"/>
        </w:rPr>
        <w:t xml:space="preserve">zadávací </w:t>
      </w:r>
      <w:r w:rsidRPr="00575986">
        <w:rPr>
          <w:rFonts w:asciiTheme="minorHAnsi" w:hAnsiTheme="minorHAnsi" w:cstheme="minorHAnsi"/>
          <w:sz w:val="22"/>
          <w:szCs w:val="22"/>
          <w:lang w:val="cs-CZ"/>
        </w:rPr>
        <w:t>dokumentace</w:t>
      </w:r>
      <w:r w:rsidR="00F403E7" w:rsidRPr="00575986">
        <w:rPr>
          <w:rFonts w:asciiTheme="minorHAnsi" w:hAnsiTheme="minorHAnsi" w:cstheme="minorHAnsi"/>
          <w:sz w:val="22"/>
          <w:szCs w:val="22"/>
          <w:lang w:val="cs-CZ"/>
        </w:rPr>
        <w:t xml:space="preserve"> VZMR</w:t>
      </w:r>
      <w:r w:rsidR="00527D5F">
        <w:rPr>
          <w:rFonts w:asciiTheme="minorHAnsi" w:hAnsiTheme="minorHAnsi" w:cstheme="minorHAnsi"/>
          <w:sz w:val="22"/>
          <w:szCs w:val="22"/>
          <w:lang w:val="cs-CZ"/>
        </w:rPr>
        <w:t xml:space="preserve"> a</w:t>
      </w:r>
      <w:r w:rsidR="00F403E7" w:rsidRPr="00575986">
        <w:rPr>
          <w:rFonts w:asciiTheme="minorHAnsi" w:hAnsiTheme="minorHAnsi" w:cstheme="minorHAnsi"/>
          <w:sz w:val="22"/>
          <w:szCs w:val="22"/>
          <w:lang w:val="cs-CZ"/>
        </w:rPr>
        <w:t xml:space="preserve"> </w:t>
      </w:r>
      <w:r w:rsidR="00527D5F">
        <w:rPr>
          <w:rFonts w:asciiTheme="minorHAnsi" w:hAnsiTheme="minorHAnsi" w:cstheme="minorHAnsi"/>
          <w:sz w:val="22"/>
          <w:szCs w:val="22"/>
          <w:lang w:val="cs-CZ"/>
        </w:rPr>
        <w:t xml:space="preserve">oceněného </w:t>
      </w:r>
      <w:r w:rsidR="00575986" w:rsidRPr="00575986">
        <w:rPr>
          <w:rFonts w:asciiTheme="minorHAnsi" w:hAnsiTheme="minorHAnsi" w:cstheme="minorHAnsi"/>
          <w:sz w:val="22"/>
          <w:szCs w:val="22"/>
          <w:lang w:val="cs-CZ"/>
        </w:rPr>
        <w:t>s</w:t>
      </w:r>
      <w:r w:rsidR="00D130AF" w:rsidRPr="00575986">
        <w:rPr>
          <w:rFonts w:asciiTheme="minorHAnsi" w:hAnsiTheme="minorHAnsi" w:cstheme="minorHAnsi"/>
          <w:sz w:val="22"/>
          <w:szCs w:val="22"/>
          <w:lang w:val="cs-CZ"/>
        </w:rPr>
        <w:t>oupis</w:t>
      </w:r>
      <w:r w:rsidR="00527D5F">
        <w:rPr>
          <w:rFonts w:asciiTheme="minorHAnsi" w:hAnsiTheme="minorHAnsi" w:cstheme="minorHAnsi"/>
          <w:sz w:val="22"/>
          <w:szCs w:val="22"/>
          <w:lang w:val="cs-CZ"/>
        </w:rPr>
        <w:t>u</w:t>
      </w:r>
      <w:r w:rsidR="00D130AF" w:rsidRPr="00575986">
        <w:rPr>
          <w:rFonts w:asciiTheme="minorHAnsi" w:hAnsiTheme="minorHAnsi" w:cstheme="minorHAnsi"/>
          <w:sz w:val="22"/>
          <w:szCs w:val="22"/>
          <w:lang w:val="cs-CZ"/>
        </w:rPr>
        <w:t xml:space="preserve"> prací</w:t>
      </w:r>
      <w:r w:rsidR="00EB61ED">
        <w:rPr>
          <w:rFonts w:asciiTheme="minorHAnsi" w:hAnsiTheme="minorHAnsi" w:cstheme="minorHAnsi"/>
          <w:sz w:val="22"/>
          <w:szCs w:val="22"/>
          <w:lang w:val="cs-CZ"/>
        </w:rPr>
        <w:t xml:space="preserve"> </w:t>
      </w:r>
      <w:r w:rsidR="00EB61ED" w:rsidRPr="005F5815">
        <w:rPr>
          <w:rFonts w:asciiTheme="minorHAnsi" w:hAnsiTheme="minorHAnsi" w:cstheme="minorHAnsi"/>
          <w:color w:val="000000"/>
          <w:sz w:val="22"/>
          <w:szCs w:val="22"/>
        </w:rPr>
        <w:t>s výkazem výměr, který je přílohou této smlouvy.</w:t>
      </w:r>
    </w:p>
    <w:p w:rsidR="00CC0A12" w:rsidRPr="005F5815" w:rsidRDefault="00CC0A12" w:rsidP="00CC0A12">
      <w:pPr>
        <w:tabs>
          <w:tab w:val="num" w:pos="360"/>
        </w:tabs>
        <w:autoSpaceDE w:val="0"/>
        <w:autoSpaceDN w:val="0"/>
        <w:adjustRightInd w:val="0"/>
        <w:ind w:left="357" w:hanging="357"/>
        <w:rPr>
          <w:rFonts w:asciiTheme="minorHAnsi" w:hAnsiTheme="minorHAnsi" w:cstheme="minorHAnsi"/>
          <w:b/>
          <w:sz w:val="22"/>
          <w:szCs w:val="22"/>
        </w:rPr>
      </w:pPr>
    </w:p>
    <w:p w:rsidR="00CC0A12" w:rsidRPr="005F5815" w:rsidRDefault="00CC0A12" w:rsidP="00CC0A12">
      <w:pPr>
        <w:tabs>
          <w:tab w:val="num" w:pos="360"/>
        </w:tabs>
        <w:autoSpaceDE w:val="0"/>
        <w:autoSpaceDN w:val="0"/>
        <w:adjustRightInd w:val="0"/>
        <w:ind w:left="357" w:hanging="357"/>
        <w:rPr>
          <w:rFonts w:asciiTheme="minorHAnsi" w:hAnsiTheme="minorHAnsi" w:cstheme="minorHAnsi"/>
          <w:b/>
          <w:sz w:val="22"/>
          <w:szCs w:val="22"/>
        </w:rPr>
      </w:pPr>
    </w:p>
    <w:p w:rsidR="00CC0A12" w:rsidRPr="005F5815" w:rsidRDefault="00CC0A12" w:rsidP="00CC0A12">
      <w:pPr>
        <w:ind w:right="-24"/>
        <w:jc w:val="center"/>
        <w:rPr>
          <w:rFonts w:asciiTheme="minorHAnsi" w:hAnsiTheme="minorHAnsi" w:cstheme="minorHAnsi"/>
          <w:b/>
          <w:sz w:val="22"/>
          <w:szCs w:val="22"/>
        </w:rPr>
      </w:pPr>
      <w:r w:rsidRPr="005F5815">
        <w:rPr>
          <w:rFonts w:asciiTheme="minorHAnsi" w:hAnsiTheme="minorHAnsi" w:cstheme="minorHAnsi"/>
          <w:b/>
          <w:sz w:val="22"/>
          <w:szCs w:val="22"/>
        </w:rPr>
        <w:t>Článek II.</w:t>
      </w:r>
    </w:p>
    <w:p w:rsidR="00CC0A12" w:rsidRPr="005F5815" w:rsidRDefault="00CC0A12" w:rsidP="00CC0A12">
      <w:pPr>
        <w:spacing w:after="240"/>
        <w:ind w:right="-23"/>
        <w:jc w:val="center"/>
        <w:rPr>
          <w:rFonts w:asciiTheme="minorHAnsi" w:hAnsiTheme="minorHAnsi" w:cstheme="minorHAnsi"/>
          <w:b/>
          <w:sz w:val="22"/>
          <w:szCs w:val="22"/>
          <w:u w:val="single"/>
        </w:rPr>
      </w:pPr>
      <w:r w:rsidRPr="005F5815">
        <w:rPr>
          <w:rFonts w:asciiTheme="minorHAnsi" w:hAnsiTheme="minorHAnsi" w:cstheme="minorHAnsi"/>
          <w:b/>
          <w:sz w:val="22"/>
          <w:szCs w:val="22"/>
          <w:u w:val="single"/>
        </w:rPr>
        <w:t>Cena díla</w:t>
      </w:r>
    </w:p>
    <w:p w:rsidR="00CC0A12" w:rsidRPr="005F5815" w:rsidRDefault="00CC0A12" w:rsidP="00CC0A12">
      <w:pPr>
        <w:numPr>
          <w:ilvl w:val="0"/>
          <w:numId w:val="1"/>
        </w:numPr>
        <w:tabs>
          <w:tab w:val="clear" w:pos="720"/>
          <w:tab w:val="num" w:pos="284"/>
        </w:tabs>
        <w:autoSpaceDE w:val="0"/>
        <w:autoSpaceDN w:val="0"/>
        <w:adjustRightInd w:val="0"/>
        <w:spacing w:after="60"/>
        <w:ind w:left="284" w:hanging="284"/>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Cena, kterou je objednatel povinen zaplatit zhotoviteli za řádně provedené dílo, činí dle dohody smluvních stran</w:t>
      </w:r>
    </w:p>
    <w:p w:rsidR="00CC0A12" w:rsidRPr="005F5815" w:rsidRDefault="00CC0A12" w:rsidP="00CC0A12">
      <w:pPr>
        <w:tabs>
          <w:tab w:val="num" w:pos="851"/>
        </w:tabs>
        <w:autoSpaceDE w:val="0"/>
        <w:autoSpaceDN w:val="0"/>
        <w:adjustRightInd w:val="0"/>
        <w:spacing w:after="60"/>
        <w:ind w:left="851"/>
        <w:jc w:val="both"/>
        <w:rPr>
          <w:rFonts w:asciiTheme="minorHAnsi" w:hAnsiTheme="minorHAnsi" w:cstheme="minorHAnsi"/>
          <w:color w:val="000000"/>
          <w:sz w:val="22"/>
          <w:szCs w:val="22"/>
        </w:rPr>
      </w:pPr>
      <w:r w:rsidRPr="005F5815">
        <w:rPr>
          <w:rFonts w:asciiTheme="minorHAnsi" w:hAnsiTheme="minorHAnsi" w:cstheme="minorHAnsi"/>
          <w:b/>
          <w:bCs/>
          <w:color w:val="FF0000"/>
          <w:sz w:val="22"/>
          <w:szCs w:val="22"/>
        </w:rPr>
        <w:t>(bude doplněno)</w:t>
      </w:r>
      <w:r w:rsidRPr="005F5815">
        <w:rPr>
          <w:rFonts w:asciiTheme="minorHAnsi" w:hAnsiTheme="minorHAnsi" w:cstheme="minorHAnsi"/>
          <w:color w:val="000000"/>
          <w:sz w:val="22"/>
          <w:szCs w:val="22"/>
        </w:rPr>
        <w:t xml:space="preserve"> Kč bez DPH (dále jen „smluvní cena“). </w:t>
      </w:r>
    </w:p>
    <w:p w:rsidR="00CC0A12" w:rsidRPr="005F5815" w:rsidRDefault="00CC0A12" w:rsidP="00CC0A12">
      <w:pPr>
        <w:tabs>
          <w:tab w:val="num" w:pos="426"/>
          <w:tab w:val="num" w:pos="851"/>
        </w:tabs>
        <w:autoSpaceDE w:val="0"/>
        <w:autoSpaceDN w:val="0"/>
        <w:adjustRightInd w:val="0"/>
        <w:spacing w:after="60"/>
        <w:ind w:left="851"/>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 xml:space="preserve">DPH při sazbě </w:t>
      </w:r>
      <w:r w:rsidRPr="005F5815">
        <w:rPr>
          <w:rFonts w:asciiTheme="minorHAnsi" w:hAnsiTheme="minorHAnsi" w:cstheme="minorHAnsi"/>
          <w:b/>
          <w:bCs/>
          <w:color w:val="FF0000"/>
          <w:sz w:val="22"/>
          <w:szCs w:val="22"/>
        </w:rPr>
        <w:t>(bude doplněno)</w:t>
      </w:r>
      <w:r w:rsidRPr="005F5815">
        <w:rPr>
          <w:rFonts w:asciiTheme="minorHAnsi" w:hAnsiTheme="minorHAnsi" w:cstheme="minorHAnsi"/>
          <w:b/>
          <w:bCs/>
          <w:color w:val="000000"/>
          <w:sz w:val="22"/>
          <w:szCs w:val="22"/>
        </w:rPr>
        <w:t xml:space="preserve"> </w:t>
      </w:r>
      <w:r w:rsidRPr="005F5815">
        <w:rPr>
          <w:rFonts w:asciiTheme="minorHAnsi" w:hAnsiTheme="minorHAnsi" w:cstheme="minorHAnsi"/>
          <w:bCs/>
          <w:color w:val="000000"/>
          <w:sz w:val="22"/>
          <w:szCs w:val="22"/>
        </w:rPr>
        <w:t xml:space="preserve">% </w:t>
      </w:r>
      <w:r w:rsidRPr="005F5815">
        <w:rPr>
          <w:rFonts w:asciiTheme="minorHAnsi" w:hAnsiTheme="minorHAnsi" w:cstheme="minorHAnsi"/>
          <w:color w:val="000000"/>
          <w:sz w:val="22"/>
          <w:szCs w:val="22"/>
        </w:rPr>
        <w:t xml:space="preserve">činí </w:t>
      </w:r>
      <w:r w:rsidRPr="005F5815">
        <w:rPr>
          <w:rFonts w:asciiTheme="minorHAnsi" w:hAnsiTheme="minorHAnsi" w:cstheme="minorHAnsi"/>
          <w:b/>
          <w:bCs/>
          <w:color w:val="FF0000"/>
          <w:sz w:val="22"/>
          <w:szCs w:val="22"/>
        </w:rPr>
        <w:t>(bude doplněno)</w:t>
      </w:r>
      <w:r w:rsidRPr="005F5815">
        <w:rPr>
          <w:rFonts w:asciiTheme="minorHAnsi" w:hAnsiTheme="minorHAnsi" w:cstheme="minorHAnsi"/>
          <w:color w:val="000000"/>
          <w:sz w:val="22"/>
          <w:szCs w:val="22"/>
        </w:rPr>
        <w:t xml:space="preserve"> Kč.</w:t>
      </w:r>
    </w:p>
    <w:p w:rsidR="00CC0A12" w:rsidRPr="005F5815" w:rsidRDefault="00CC0A12" w:rsidP="00CC0A12">
      <w:pPr>
        <w:tabs>
          <w:tab w:val="num" w:pos="426"/>
          <w:tab w:val="num" w:pos="851"/>
        </w:tabs>
        <w:autoSpaceDE w:val="0"/>
        <w:autoSpaceDN w:val="0"/>
        <w:adjustRightInd w:val="0"/>
        <w:spacing w:after="60"/>
        <w:ind w:left="851"/>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 xml:space="preserve">Cena včetně DPH činí </w:t>
      </w:r>
      <w:r w:rsidRPr="005F5815">
        <w:rPr>
          <w:rFonts w:asciiTheme="minorHAnsi" w:hAnsiTheme="minorHAnsi" w:cstheme="minorHAnsi"/>
          <w:b/>
          <w:bCs/>
          <w:color w:val="FF0000"/>
          <w:sz w:val="22"/>
          <w:szCs w:val="22"/>
        </w:rPr>
        <w:t>(bude doplněno)</w:t>
      </w:r>
      <w:r w:rsidRPr="005F5815">
        <w:rPr>
          <w:rFonts w:asciiTheme="minorHAnsi" w:hAnsiTheme="minorHAnsi" w:cstheme="minorHAnsi"/>
          <w:color w:val="000000"/>
          <w:sz w:val="22"/>
          <w:szCs w:val="22"/>
        </w:rPr>
        <w:t xml:space="preserve"> Kč.</w:t>
      </w:r>
    </w:p>
    <w:p w:rsidR="00CC0A12" w:rsidRPr="005F5815" w:rsidRDefault="00CC0A12" w:rsidP="00CC0A12">
      <w:pPr>
        <w:tabs>
          <w:tab w:val="num" w:pos="284"/>
        </w:tabs>
        <w:autoSpaceDE w:val="0"/>
        <w:autoSpaceDN w:val="0"/>
        <w:adjustRightInd w:val="0"/>
        <w:spacing w:after="120"/>
        <w:ind w:left="284"/>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lastRenderedPageBreak/>
        <w:t>Uvedená smluvní cena je cenou nejvýše přípustnou a zahrnuje veškeré náklady zhotovitele vzniklé v souvislosti s prováděním předmětu díla. DPH bude fakturována podle zákona č. 235/2004 Sb., o dani z přidané hodnoty, platného a účinného ke dni uskutečnění zdanitelného plnění.</w:t>
      </w:r>
    </w:p>
    <w:p w:rsidR="00CC0A12" w:rsidRPr="005F5815" w:rsidRDefault="00CC0A12" w:rsidP="00CC0A12">
      <w:pPr>
        <w:tabs>
          <w:tab w:val="num" w:pos="284"/>
        </w:tabs>
        <w:autoSpaceDE w:val="0"/>
        <w:autoSpaceDN w:val="0"/>
        <w:adjustRightInd w:val="0"/>
        <w:spacing w:after="120"/>
        <w:ind w:left="284"/>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Smluvní strany ujednávají, že při změně sazby DPH se cena díla vč. DPH navyšuje/snižuje v souladu s touto změnou sazby.</w:t>
      </w:r>
    </w:p>
    <w:p w:rsidR="00CC0A12" w:rsidRPr="005F5815" w:rsidRDefault="00CC0A12" w:rsidP="00CC0A12">
      <w:pPr>
        <w:tabs>
          <w:tab w:val="num" w:pos="284"/>
        </w:tabs>
        <w:autoSpaceDE w:val="0"/>
        <w:autoSpaceDN w:val="0"/>
        <w:adjustRightInd w:val="0"/>
        <w:spacing w:after="120"/>
        <w:ind w:left="284"/>
        <w:jc w:val="both"/>
        <w:rPr>
          <w:rFonts w:asciiTheme="minorHAnsi" w:hAnsiTheme="minorHAnsi" w:cstheme="minorHAnsi"/>
          <w:color w:val="000000"/>
          <w:sz w:val="22"/>
          <w:szCs w:val="22"/>
        </w:rPr>
      </w:pPr>
      <w:r w:rsidRPr="0054726A">
        <w:rPr>
          <w:rFonts w:asciiTheme="minorHAnsi" w:hAnsiTheme="minorHAnsi" w:cstheme="minorHAnsi"/>
          <w:color w:val="000000"/>
          <w:sz w:val="22"/>
          <w:szCs w:val="22"/>
        </w:rPr>
        <w:t>Cena je stanovena podle položkového rozpočtu (soupisu prací, dodávek a služeb s výkazem výměr), ve kterém zhotovitel uvedl jednotkové ceny všech položek a tyto vztáhl na objednatelem vymezené množství stavebních prací, dodávek a služeb. Zhotovitel nenese odpovědnost za případnou neúplnost soupisu prací nebo projektové dokumentace jako celku.</w:t>
      </w:r>
    </w:p>
    <w:p w:rsidR="00CC0A12" w:rsidRPr="005F5815" w:rsidRDefault="00CC0A12" w:rsidP="00CC0A12">
      <w:pPr>
        <w:tabs>
          <w:tab w:val="num" w:pos="284"/>
        </w:tabs>
        <w:autoSpaceDE w:val="0"/>
        <w:autoSpaceDN w:val="0"/>
        <w:adjustRightInd w:val="0"/>
        <w:spacing w:before="120" w:after="120"/>
        <w:ind w:left="284" w:hanging="284"/>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2.</w:t>
      </w:r>
      <w:r w:rsidRPr="005F5815">
        <w:rPr>
          <w:rFonts w:asciiTheme="minorHAnsi" w:hAnsiTheme="minorHAnsi" w:cstheme="minorHAnsi"/>
          <w:color w:val="000000"/>
          <w:sz w:val="22"/>
          <w:szCs w:val="22"/>
        </w:rPr>
        <w:tab/>
        <w:t>Objednatel se zavazuje zaplatit zhotoviteli výše uvedenou smluvní cenu na základě zhotovitelem uplatněn</w:t>
      </w:r>
      <w:r w:rsidR="0054726A">
        <w:rPr>
          <w:rFonts w:asciiTheme="minorHAnsi" w:hAnsiTheme="minorHAnsi" w:cstheme="minorHAnsi"/>
          <w:color w:val="000000"/>
          <w:sz w:val="22"/>
          <w:szCs w:val="22"/>
        </w:rPr>
        <w:t xml:space="preserve">ého </w:t>
      </w:r>
      <w:r w:rsidRPr="005F5815">
        <w:rPr>
          <w:rFonts w:asciiTheme="minorHAnsi" w:hAnsiTheme="minorHAnsi" w:cstheme="minorHAnsi"/>
          <w:color w:val="000000"/>
          <w:sz w:val="22"/>
          <w:szCs w:val="22"/>
        </w:rPr>
        <w:t>daňového dokladu/faktury, které budou mít stanovené náležitosti podle této smlouvy</w:t>
      </w:r>
      <w:r w:rsidR="00575986">
        <w:rPr>
          <w:rFonts w:asciiTheme="minorHAnsi" w:hAnsiTheme="minorHAnsi" w:cstheme="minorHAnsi"/>
          <w:color w:val="000000"/>
          <w:sz w:val="22"/>
          <w:szCs w:val="22"/>
        </w:rPr>
        <w:t>.</w:t>
      </w:r>
    </w:p>
    <w:p w:rsidR="00CC0A12" w:rsidRPr="005F5815" w:rsidRDefault="00CC0A12" w:rsidP="00CC0A12">
      <w:pPr>
        <w:tabs>
          <w:tab w:val="num" w:pos="284"/>
        </w:tabs>
        <w:autoSpaceDE w:val="0"/>
        <w:autoSpaceDN w:val="0"/>
        <w:adjustRightInd w:val="0"/>
        <w:spacing w:before="120" w:after="120"/>
        <w:ind w:left="284" w:hanging="283"/>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3.</w:t>
      </w:r>
      <w:r w:rsidRPr="005F5815">
        <w:rPr>
          <w:rFonts w:asciiTheme="minorHAnsi" w:hAnsiTheme="minorHAnsi" w:cstheme="minorHAnsi"/>
          <w:color w:val="000000"/>
          <w:sz w:val="22"/>
          <w:szCs w:val="22"/>
        </w:rPr>
        <w:tab/>
      </w:r>
      <w:r w:rsidRPr="005F5815">
        <w:rPr>
          <w:rFonts w:asciiTheme="minorHAnsi" w:hAnsiTheme="minorHAnsi" w:cstheme="minorHAnsi"/>
          <w:sz w:val="22"/>
          <w:szCs w:val="22"/>
        </w:rPr>
        <w:t xml:space="preserve">Lhůta splatnosti daňových dokladů/faktur je </w:t>
      </w:r>
      <w:r w:rsidRPr="005F5815">
        <w:rPr>
          <w:rFonts w:asciiTheme="minorHAnsi" w:hAnsiTheme="minorHAnsi" w:cstheme="minorHAnsi"/>
          <w:b/>
          <w:sz w:val="22"/>
          <w:szCs w:val="22"/>
        </w:rPr>
        <w:t>30</w:t>
      </w:r>
      <w:r w:rsidRPr="005F5815">
        <w:rPr>
          <w:rFonts w:asciiTheme="minorHAnsi" w:hAnsiTheme="minorHAnsi" w:cstheme="minorHAnsi"/>
          <w:sz w:val="22"/>
          <w:szCs w:val="22"/>
        </w:rPr>
        <w:t xml:space="preserve"> kalendářních dnů ode dne prokazatelného doručení daňového dokladu/faktury odsouhlaseného smluvními stranami objednateli. </w:t>
      </w:r>
    </w:p>
    <w:p w:rsidR="00CC0A12" w:rsidRPr="005F5815" w:rsidRDefault="00CC0A12" w:rsidP="00CC0A12">
      <w:pPr>
        <w:tabs>
          <w:tab w:val="num" w:pos="284"/>
        </w:tabs>
        <w:autoSpaceDE w:val="0"/>
        <w:autoSpaceDN w:val="0"/>
        <w:adjustRightInd w:val="0"/>
        <w:spacing w:before="120" w:after="120"/>
        <w:ind w:left="284" w:hanging="283"/>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4.</w:t>
      </w:r>
      <w:r w:rsidRPr="005F5815">
        <w:rPr>
          <w:rFonts w:asciiTheme="minorHAnsi" w:hAnsiTheme="minorHAnsi" w:cstheme="minorHAnsi"/>
          <w:color w:val="000000"/>
          <w:sz w:val="22"/>
          <w:szCs w:val="22"/>
        </w:rPr>
        <w:tab/>
        <w:t>Nebude-li na faktuře uvedeno jinak, bude objednatel platit fakturovanou částku vždy na ten účet zhotovitele, který je správcem daně zveřejněn způsobem umožňujícím dálkový přístup dle §109 odst. 2 písm. c) zákona č. 235/2004 Sb., o DPH. Jestliže bude na faktuře uveden jiný účet zhotovitele než takto zveřejněný, bere zhotovitel na vědomí, že objednatel je bez dalšího oprávněn zaplatit na uvedený účet pouze fakturovanou částku bez DPH; objednatel v takovém případě zaplatí DPH přímo na účet správce daně. O takovémto postupu dodatečně písemně informuje zhotovitele.</w:t>
      </w:r>
    </w:p>
    <w:p w:rsidR="00CC0A12" w:rsidRPr="005F5815" w:rsidRDefault="00CC0A12" w:rsidP="00CC0A12">
      <w:pPr>
        <w:tabs>
          <w:tab w:val="num" w:pos="284"/>
        </w:tabs>
        <w:autoSpaceDE w:val="0"/>
        <w:autoSpaceDN w:val="0"/>
        <w:adjustRightInd w:val="0"/>
        <w:spacing w:before="120" w:after="120"/>
        <w:ind w:left="284" w:hanging="283"/>
        <w:jc w:val="both"/>
        <w:rPr>
          <w:rFonts w:asciiTheme="minorHAnsi" w:hAnsiTheme="minorHAnsi" w:cstheme="minorHAnsi"/>
          <w:color w:val="000000"/>
          <w:sz w:val="22"/>
          <w:szCs w:val="22"/>
        </w:rPr>
      </w:pPr>
      <w:r w:rsidRPr="005F5815">
        <w:rPr>
          <w:rFonts w:asciiTheme="minorHAnsi" w:hAnsiTheme="minorHAnsi" w:cstheme="minorHAnsi"/>
          <w:color w:val="000000"/>
          <w:sz w:val="22"/>
          <w:szCs w:val="22"/>
        </w:rPr>
        <w:t>5.</w:t>
      </w:r>
      <w:r w:rsidRPr="005F5815">
        <w:rPr>
          <w:rFonts w:asciiTheme="minorHAnsi" w:hAnsiTheme="minorHAnsi" w:cstheme="minorHAnsi"/>
          <w:color w:val="000000"/>
          <w:sz w:val="22"/>
          <w:szCs w:val="22"/>
        </w:rPr>
        <w:tab/>
        <w:t>Pokud je v okamžiku fakturace o zhotoviteli zveřejněna způsobem umožňujícím dálkový přístup skutečnost, že je nespolehlivým plátcem a vzniká tak ručení dle §109 odst. 3 zákona č. 235/2004 Sb., o DPH, bere zhotovitel na vědomí, že objednatel je bez dalšího oprávněn zaplatit na účet zhotovitele pouze fakturovanou částku bez DPH; objednatel v takovém případě zaplatí DPH přímo na účet správce daně. O takovémto postupu dodatečně písemně informuje zhotovitele.</w:t>
      </w:r>
    </w:p>
    <w:p w:rsidR="00CC0A12" w:rsidRPr="005F5815" w:rsidRDefault="00CC0A12" w:rsidP="00CC0A12">
      <w:pPr>
        <w:tabs>
          <w:tab w:val="num" w:pos="284"/>
        </w:tabs>
        <w:autoSpaceDE w:val="0"/>
        <w:autoSpaceDN w:val="0"/>
        <w:adjustRightInd w:val="0"/>
        <w:spacing w:before="120" w:after="120"/>
        <w:ind w:left="284" w:hanging="426"/>
        <w:jc w:val="both"/>
        <w:rPr>
          <w:rFonts w:asciiTheme="minorHAnsi" w:hAnsiTheme="minorHAnsi" w:cstheme="minorHAnsi"/>
          <w:sz w:val="22"/>
          <w:szCs w:val="22"/>
        </w:rPr>
      </w:pPr>
    </w:p>
    <w:p w:rsidR="00CC0A12" w:rsidRPr="005F5815" w:rsidRDefault="00CC0A12" w:rsidP="00CC0A12">
      <w:pPr>
        <w:tabs>
          <w:tab w:val="num" w:pos="360"/>
        </w:tabs>
        <w:autoSpaceDE w:val="0"/>
        <w:autoSpaceDN w:val="0"/>
        <w:adjustRightInd w:val="0"/>
        <w:ind w:left="357" w:hanging="357"/>
        <w:rPr>
          <w:rFonts w:asciiTheme="minorHAnsi" w:hAnsiTheme="minorHAnsi" w:cstheme="minorHAnsi"/>
          <w:b/>
          <w:sz w:val="22"/>
          <w:szCs w:val="22"/>
        </w:rPr>
      </w:pPr>
    </w:p>
    <w:p w:rsidR="00CC0A12" w:rsidRPr="005F5815" w:rsidRDefault="00CC0A12" w:rsidP="00CC0A12">
      <w:pPr>
        <w:ind w:right="-23"/>
        <w:jc w:val="center"/>
        <w:rPr>
          <w:rFonts w:asciiTheme="minorHAnsi" w:hAnsiTheme="minorHAnsi" w:cstheme="minorHAnsi"/>
          <w:b/>
          <w:sz w:val="22"/>
          <w:szCs w:val="22"/>
        </w:rPr>
      </w:pPr>
      <w:r w:rsidRPr="005F5815">
        <w:rPr>
          <w:rFonts w:asciiTheme="minorHAnsi" w:hAnsiTheme="minorHAnsi" w:cstheme="minorHAnsi"/>
          <w:b/>
          <w:sz w:val="22"/>
          <w:szCs w:val="22"/>
        </w:rPr>
        <w:t>Článek III.</w:t>
      </w:r>
    </w:p>
    <w:p w:rsidR="00CC0A12" w:rsidRPr="007A6246" w:rsidRDefault="00CC0A12" w:rsidP="00CC0A12">
      <w:pPr>
        <w:spacing w:after="240"/>
        <w:ind w:right="-23"/>
        <w:jc w:val="center"/>
        <w:rPr>
          <w:rFonts w:asciiTheme="minorHAnsi" w:hAnsiTheme="minorHAnsi" w:cstheme="minorHAnsi"/>
          <w:b/>
          <w:sz w:val="22"/>
          <w:szCs w:val="22"/>
          <w:u w:val="single"/>
        </w:rPr>
      </w:pPr>
      <w:r w:rsidRPr="007A6246">
        <w:rPr>
          <w:rFonts w:asciiTheme="minorHAnsi" w:hAnsiTheme="minorHAnsi" w:cstheme="minorHAnsi"/>
          <w:b/>
          <w:sz w:val="22"/>
          <w:szCs w:val="22"/>
          <w:u w:val="single"/>
        </w:rPr>
        <w:t>Termín plnění, místo plnění, podmínky plnění</w:t>
      </w:r>
    </w:p>
    <w:p w:rsidR="00CC0A12" w:rsidRPr="007A6246" w:rsidRDefault="00CC0A12" w:rsidP="00CC0A12">
      <w:pPr>
        <w:numPr>
          <w:ilvl w:val="0"/>
          <w:numId w:val="2"/>
        </w:numPr>
        <w:tabs>
          <w:tab w:val="clear" w:pos="720"/>
          <w:tab w:val="num" w:pos="284"/>
        </w:tabs>
        <w:spacing w:after="120"/>
        <w:ind w:left="284" w:right="-24" w:hanging="284"/>
        <w:jc w:val="both"/>
        <w:rPr>
          <w:rFonts w:asciiTheme="minorHAnsi" w:hAnsiTheme="minorHAnsi" w:cstheme="minorHAnsi"/>
          <w:sz w:val="22"/>
          <w:szCs w:val="22"/>
        </w:rPr>
      </w:pPr>
      <w:r w:rsidRPr="007A6246">
        <w:rPr>
          <w:rFonts w:asciiTheme="minorHAnsi" w:hAnsiTheme="minorHAnsi" w:cstheme="minorHAnsi"/>
          <w:sz w:val="22"/>
          <w:szCs w:val="22"/>
        </w:rPr>
        <w:t xml:space="preserve">Staveniště bude předáno zhotoviteli nejpozději do </w:t>
      </w:r>
      <w:r w:rsidRPr="007A6246">
        <w:rPr>
          <w:rFonts w:asciiTheme="minorHAnsi" w:hAnsiTheme="minorHAnsi" w:cstheme="minorHAnsi"/>
          <w:b/>
          <w:sz w:val="22"/>
          <w:szCs w:val="22"/>
        </w:rPr>
        <w:t>1</w:t>
      </w:r>
      <w:r w:rsidR="00527D5F">
        <w:rPr>
          <w:rFonts w:asciiTheme="minorHAnsi" w:hAnsiTheme="minorHAnsi" w:cstheme="minorHAnsi"/>
          <w:b/>
          <w:sz w:val="22"/>
          <w:szCs w:val="22"/>
        </w:rPr>
        <w:t>2</w:t>
      </w:r>
      <w:r w:rsidRPr="007A6246">
        <w:rPr>
          <w:rFonts w:asciiTheme="minorHAnsi" w:hAnsiTheme="minorHAnsi" w:cstheme="minorHAnsi"/>
          <w:b/>
          <w:sz w:val="22"/>
          <w:szCs w:val="22"/>
        </w:rPr>
        <w:t xml:space="preserve">. </w:t>
      </w:r>
      <w:r w:rsidR="0054726A" w:rsidRPr="007A6246">
        <w:rPr>
          <w:rFonts w:asciiTheme="minorHAnsi" w:hAnsiTheme="minorHAnsi" w:cstheme="minorHAnsi"/>
          <w:b/>
          <w:sz w:val="22"/>
          <w:szCs w:val="22"/>
        </w:rPr>
        <w:t>11</w:t>
      </w:r>
      <w:r w:rsidRPr="007A6246">
        <w:rPr>
          <w:rFonts w:asciiTheme="minorHAnsi" w:hAnsiTheme="minorHAnsi" w:cstheme="minorHAnsi"/>
          <w:b/>
          <w:sz w:val="22"/>
          <w:szCs w:val="22"/>
        </w:rPr>
        <w:t>. 20</w:t>
      </w:r>
      <w:r w:rsidR="0054726A" w:rsidRPr="007A6246">
        <w:rPr>
          <w:rFonts w:asciiTheme="minorHAnsi" w:hAnsiTheme="minorHAnsi" w:cstheme="minorHAnsi"/>
          <w:b/>
          <w:sz w:val="22"/>
          <w:szCs w:val="22"/>
        </w:rPr>
        <w:t>20</w:t>
      </w:r>
      <w:r w:rsidRPr="007A6246">
        <w:rPr>
          <w:rFonts w:asciiTheme="minorHAnsi" w:hAnsiTheme="minorHAnsi" w:cstheme="minorHAnsi"/>
          <w:sz w:val="22"/>
          <w:szCs w:val="22"/>
        </w:rPr>
        <w:t>.</w:t>
      </w:r>
    </w:p>
    <w:p w:rsidR="00CC0A12" w:rsidRPr="007A6246" w:rsidRDefault="00CC0A12" w:rsidP="00CC0A12">
      <w:pPr>
        <w:numPr>
          <w:ilvl w:val="0"/>
          <w:numId w:val="2"/>
        </w:numPr>
        <w:tabs>
          <w:tab w:val="clear" w:pos="720"/>
          <w:tab w:val="num" w:pos="284"/>
        </w:tabs>
        <w:spacing w:after="120"/>
        <w:ind w:left="284" w:right="-24" w:hanging="284"/>
        <w:jc w:val="both"/>
        <w:rPr>
          <w:rFonts w:asciiTheme="minorHAnsi" w:hAnsiTheme="minorHAnsi" w:cstheme="minorHAnsi"/>
          <w:sz w:val="22"/>
          <w:szCs w:val="22"/>
        </w:rPr>
      </w:pPr>
      <w:r w:rsidRPr="007A6246">
        <w:rPr>
          <w:rFonts w:asciiTheme="minorHAnsi" w:hAnsiTheme="minorHAnsi" w:cstheme="minorHAnsi"/>
          <w:sz w:val="22"/>
          <w:szCs w:val="22"/>
        </w:rPr>
        <w:t xml:space="preserve">Stavební práce budou zahájeny (tj. první práce směřující k provedení stavby podle projektové dokumentace budou započaty) do </w:t>
      </w:r>
      <w:r w:rsidRPr="007A6246">
        <w:rPr>
          <w:rFonts w:asciiTheme="minorHAnsi" w:hAnsiTheme="minorHAnsi" w:cstheme="minorHAnsi"/>
          <w:b/>
          <w:sz w:val="22"/>
          <w:szCs w:val="22"/>
        </w:rPr>
        <w:t>1</w:t>
      </w:r>
      <w:r w:rsidR="0054726A" w:rsidRPr="007A6246">
        <w:rPr>
          <w:rFonts w:asciiTheme="minorHAnsi" w:hAnsiTheme="minorHAnsi" w:cstheme="minorHAnsi"/>
          <w:b/>
          <w:sz w:val="22"/>
          <w:szCs w:val="22"/>
        </w:rPr>
        <w:t>0</w:t>
      </w:r>
      <w:r w:rsidRPr="007A6246">
        <w:rPr>
          <w:rFonts w:asciiTheme="minorHAnsi" w:hAnsiTheme="minorHAnsi" w:cstheme="minorHAnsi"/>
          <w:sz w:val="22"/>
          <w:szCs w:val="22"/>
        </w:rPr>
        <w:t xml:space="preserve"> dní od předání a převzetí staveniště.</w:t>
      </w:r>
    </w:p>
    <w:p w:rsidR="00CC0A12" w:rsidRPr="007A6246" w:rsidRDefault="00CC0A12" w:rsidP="00CC0A12">
      <w:pPr>
        <w:pStyle w:val="Textvbloku"/>
        <w:numPr>
          <w:ilvl w:val="0"/>
          <w:numId w:val="2"/>
        </w:numPr>
        <w:tabs>
          <w:tab w:val="clear" w:pos="720"/>
          <w:tab w:val="num" w:pos="284"/>
          <w:tab w:val="num" w:pos="426"/>
        </w:tabs>
        <w:spacing w:after="120"/>
        <w:ind w:left="284" w:right="0" w:hanging="284"/>
        <w:rPr>
          <w:rFonts w:asciiTheme="minorHAnsi" w:hAnsiTheme="minorHAnsi" w:cstheme="minorHAnsi"/>
          <w:i/>
          <w:sz w:val="22"/>
          <w:szCs w:val="22"/>
        </w:rPr>
      </w:pPr>
      <w:r w:rsidRPr="007A6246">
        <w:rPr>
          <w:rFonts w:asciiTheme="minorHAnsi" w:hAnsiTheme="minorHAnsi" w:cstheme="minorHAnsi"/>
          <w:sz w:val="22"/>
          <w:szCs w:val="22"/>
        </w:rPr>
        <w:t xml:space="preserve">Zhotovitel se zavazuje dokončit sjednané práce a zároveň předat předmět díla dle čl. I. smlouvy objednateli nejpozději do </w:t>
      </w:r>
      <w:r w:rsidR="0054726A" w:rsidRPr="007A6246">
        <w:rPr>
          <w:rFonts w:asciiTheme="minorHAnsi" w:hAnsiTheme="minorHAnsi" w:cstheme="minorHAnsi"/>
          <w:b/>
          <w:sz w:val="22"/>
          <w:szCs w:val="22"/>
        </w:rPr>
        <w:t>31</w:t>
      </w:r>
      <w:r w:rsidRPr="007A6246">
        <w:rPr>
          <w:rFonts w:asciiTheme="minorHAnsi" w:hAnsiTheme="minorHAnsi" w:cstheme="minorHAnsi"/>
          <w:b/>
          <w:sz w:val="22"/>
          <w:szCs w:val="22"/>
        </w:rPr>
        <w:t xml:space="preserve">. </w:t>
      </w:r>
      <w:r w:rsidR="0054726A" w:rsidRPr="007A6246">
        <w:rPr>
          <w:rFonts w:asciiTheme="minorHAnsi" w:hAnsiTheme="minorHAnsi" w:cstheme="minorHAnsi"/>
          <w:b/>
          <w:sz w:val="22"/>
          <w:szCs w:val="22"/>
        </w:rPr>
        <w:t>12</w:t>
      </w:r>
      <w:r w:rsidRPr="007A6246">
        <w:rPr>
          <w:rFonts w:asciiTheme="minorHAnsi" w:hAnsiTheme="minorHAnsi" w:cstheme="minorHAnsi"/>
          <w:b/>
          <w:sz w:val="22"/>
          <w:szCs w:val="22"/>
        </w:rPr>
        <w:t>. 20</w:t>
      </w:r>
      <w:r w:rsidR="0054726A" w:rsidRPr="007A6246">
        <w:rPr>
          <w:rFonts w:asciiTheme="minorHAnsi" w:hAnsiTheme="minorHAnsi" w:cstheme="minorHAnsi"/>
          <w:b/>
          <w:sz w:val="22"/>
          <w:szCs w:val="22"/>
        </w:rPr>
        <w:t>20.</w:t>
      </w:r>
    </w:p>
    <w:p w:rsidR="00CC0A12" w:rsidRPr="007A6246" w:rsidRDefault="00CC0A12" w:rsidP="00CC0A12">
      <w:pPr>
        <w:pStyle w:val="Textvbloku"/>
        <w:numPr>
          <w:ilvl w:val="0"/>
          <w:numId w:val="2"/>
        </w:numPr>
        <w:tabs>
          <w:tab w:val="clear" w:pos="720"/>
          <w:tab w:val="num" w:pos="284"/>
          <w:tab w:val="num" w:pos="426"/>
        </w:tabs>
        <w:spacing w:after="120"/>
        <w:ind w:left="284" w:right="0" w:hanging="284"/>
        <w:rPr>
          <w:rFonts w:asciiTheme="minorHAnsi" w:hAnsiTheme="minorHAnsi" w:cstheme="minorHAnsi"/>
          <w:sz w:val="22"/>
          <w:szCs w:val="22"/>
        </w:rPr>
      </w:pPr>
      <w:r w:rsidRPr="007A6246">
        <w:rPr>
          <w:rFonts w:asciiTheme="minorHAnsi" w:hAnsiTheme="minorHAnsi" w:cstheme="minorHAnsi"/>
          <w:sz w:val="22"/>
          <w:szCs w:val="22"/>
        </w:rPr>
        <w:t xml:space="preserve">Místem plnění jsou </w:t>
      </w:r>
      <w:r w:rsidR="0054726A" w:rsidRPr="007A6246">
        <w:rPr>
          <w:rFonts w:asciiTheme="minorHAnsi" w:hAnsiTheme="minorHAnsi" w:cstheme="minorHAnsi"/>
          <w:sz w:val="22"/>
          <w:szCs w:val="22"/>
        </w:rPr>
        <w:t>Choceň, Tyršovo nám. 220.</w:t>
      </w:r>
    </w:p>
    <w:p w:rsidR="00CC0A12" w:rsidRPr="005F5815" w:rsidRDefault="00CC0A12" w:rsidP="00CC0A12">
      <w:pPr>
        <w:numPr>
          <w:ilvl w:val="0"/>
          <w:numId w:val="2"/>
        </w:numPr>
        <w:tabs>
          <w:tab w:val="clear" w:pos="720"/>
          <w:tab w:val="num" w:pos="284"/>
          <w:tab w:val="num" w:pos="426"/>
        </w:tabs>
        <w:spacing w:after="120"/>
        <w:ind w:left="284" w:right="-24" w:hanging="284"/>
        <w:jc w:val="both"/>
        <w:rPr>
          <w:rFonts w:asciiTheme="minorHAnsi" w:hAnsiTheme="minorHAnsi" w:cstheme="minorHAnsi"/>
          <w:sz w:val="22"/>
          <w:szCs w:val="22"/>
        </w:rPr>
      </w:pPr>
      <w:r w:rsidRPr="007A6246">
        <w:rPr>
          <w:rFonts w:asciiTheme="minorHAnsi" w:hAnsiTheme="minorHAnsi" w:cstheme="minorHAnsi"/>
          <w:sz w:val="22"/>
          <w:szCs w:val="22"/>
        </w:rPr>
        <w:t xml:space="preserve">Zhotovitel se zavazuje, že po celou dobu realizace díla (tedy od předání staveniště po převzetí řádně dokončeného díla objednatelem) bude mít uzavřenou platnou a účinnou pojistnou smlouvu zahrnující pojištění odpovědnosti za škodu způsobenou třetím osobám s pojistným plněním ve výši nejméně </w:t>
      </w:r>
      <w:r w:rsidRPr="007A6246">
        <w:rPr>
          <w:rFonts w:asciiTheme="minorHAnsi" w:hAnsiTheme="minorHAnsi" w:cstheme="minorHAnsi"/>
          <w:b/>
          <w:sz w:val="22"/>
          <w:szCs w:val="22"/>
        </w:rPr>
        <w:t>5 mil. Kč</w:t>
      </w:r>
      <w:r w:rsidRPr="007A6246">
        <w:rPr>
          <w:rFonts w:asciiTheme="minorHAnsi" w:hAnsiTheme="minorHAnsi" w:cstheme="minorHAnsi"/>
          <w:sz w:val="22"/>
          <w:szCs w:val="22"/>
        </w:rPr>
        <w:t>. Zhotovitel je povinen tuto pojistnou smlouvu předložit objednateli před</w:t>
      </w:r>
      <w:r w:rsidRPr="005F5815">
        <w:rPr>
          <w:rFonts w:asciiTheme="minorHAnsi" w:hAnsiTheme="minorHAnsi" w:cstheme="minorHAnsi"/>
          <w:sz w:val="22"/>
          <w:szCs w:val="22"/>
        </w:rPr>
        <w:t xml:space="preserve"> podpisem této smlouvy; dále pak v průběhu realizace díla vždy na žádost objednatele, a to nejpozději do 3 dnů od požádání.</w:t>
      </w:r>
    </w:p>
    <w:p w:rsidR="00CC0A12" w:rsidRPr="005F5815" w:rsidRDefault="00CC0A12" w:rsidP="00CC0A12">
      <w:pPr>
        <w:numPr>
          <w:ilvl w:val="0"/>
          <w:numId w:val="2"/>
        </w:numPr>
        <w:tabs>
          <w:tab w:val="clear" w:pos="720"/>
          <w:tab w:val="num" w:pos="284"/>
          <w:tab w:val="num" w:pos="426"/>
        </w:tabs>
        <w:spacing w:after="120"/>
        <w:ind w:left="284" w:right="-24" w:hanging="284"/>
        <w:jc w:val="both"/>
        <w:rPr>
          <w:rFonts w:asciiTheme="minorHAnsi" w:hAnsiTheme="minorHAnsi" w:cstheme="minorHAnsi"/>
          <w:sz w:val="22"/>
          <w:szCs w:val="22"/>
        </w:rPr>
      </w:pPr>
      <w:r w:rsidRPr="005F5815">
        <w:rPr>
          <w:rFonts w:asciiTheme="minorHAnsi" w:hAnsiTheme="minorHAnsi" w:cstheme="minorHAnsi"/>
          <w:color w:val="000000"/>
          <w:sz w:val="22"/>
          <w:szCs w:val="22"/>
        </w:rPr>
        <w:t xml:space="preserve">Zhotovitel se zavazuje zaplatit objednateli smluvní pokutu ve výši 1% ze smluvní ceny díla za případ porušení smluvní povinnosti mít po celou dobu realizace předmětu díla uzavřenou platnou a účinnou pojistnou smlouvu </w:t>
      </w:r>
      <w:r w:rsidRPr="005F5815">
        <w:rPr>
          <w:rFonts w:asciiTheme="minorHAnsi" w:hAnsiTheme="minorHAnsi" w:cstheme="minorHAnsi"/>
          <w:sz w:val="22"/>
          <w:szCs w:val="22"/>
        </w:rPr>
        <w:t>zahrnující pojištění odpovědnosti za škodu způsobenou třetím osobám</w:t>
      </w:r>
      <w:r w:rsidRPr="005F5815">
        <w:rPr>
          <w:rFonts w:asciiTheme="minorHAnsi" w:hAnsiTheme="minorHAnsi" w:cstheme="minorHAnsi"/>
          <w:color w:val="000000"/>
          <w:sz w:val="22"/>
          <w:szCs w:val="22"/>
        </w:rPr>
        <w:t xml:space="preserve"> dle smlouvy a dále rovněž v případě nesplnění povinnosti předložit objednateli platnou a účinnou pojistnou smlouvu ani v dodatečné lhůtě 10 dnů od požádání dle předchozího bodu. Smluvní strany se dále dohodly, že objednatel je oprávněn odstoupit od smlouvy v případě, že zhotovitel neprokáže </w:t>
      </w:r>
      <w:r w:rsidRPr="005F5815">
        <w:rPr>
          <w:rFonts w:asciiTheme="minorHAnsi" w:hAnsiTheme="minorHAnsi" w:cstheme="minorHAnsi"/>
          <w:color w:val="000000"/>
          <w:sz w:val="22"/>
          <w:szCs w:val="22"/>
        </w:rPr>
        <w:lastRenderedPageBreak/>
        <w:t xml:space="preserve">objednateli, že má po celou dobu realizace díla uzavřenou platnou a účinnou pojistnou smlouvu dle předchozího </w:t>
      </w:r>
      <w:r w:rsidRPr="005F5815">
        <w:rPr>
          <w:rFonts w:asciiTheme="minorHAnsi" w:hAnsiTheme="minorHAnsi" w:cstheme="minorHAnsi"/>
          <w:sz w:val="22"/>
          <w:szCs w:val="22"/>
        </w:rPr>
        <w:t>bodu.</w:t>
      </w:r>
    </w:p>
    <w:p w:rsidR="00CC0A12" w:rsidRPr="007A6246" w:rsidRDefault="00CC0A12" w:rsidP="00CC0A12">
      <w:pPr>
        <w:numPr>
          <w:ilvl w:val="0"/>
          <w:numId w:val="2"/>
        </w:numPr>
        <w:tabs>
          <w:tab w:val="clear" w:pos="720"/>
          <w:tab w:val="num" w:pos="284"/>
          <w:tab w:val="num" w:pos="426"/>
        </w:tabs>
        <w:spacing w:after="120"/>
        <w:ind w:left="284" w:right="-24" w:hanging="284"/>
        <w:jc w:val="both"/>
        <w:rPr>
          <w:rFonts w:asciiTheme="minorHAnsi" w:hAnsiTheme="minorHAnsi" w:cstheme="minorHAnsi"/>
          <w:sz w:val="22"/>
          <w:szCs w:val="22"/>
        </w:rPr>
      </w:pPr>
      <w:r w:rsidRPr="007A6246">
        <w:rPr>
          <w:rFonts w:asciiTheme="minorHAnsi" w:hAnsiTheme="minorHAnsi" w:cstheme="minorHAnsi"/>
          <w:sz w:val="22"/>
          <w:szCs w:val="22"/>
        </w:rPr>
        <w:t>Zhotovitel je povinen na výzvu objednatele prokázat, že osoby odpovědné za vedení stavby, které zhotovitel deklaroval v nabídce do veřejné zakázky, na jejímž základě je tato smlouva uzavřena, se na jejím plnění skutečně podílejí. Případná záměna nebo nahrazení těchto osob se přiměřeně řídí postupem pro změnu poddodavatele.</w:t>
      </w:r>
    </w:p>
    <w:p w:rsidR="00CC0A12" w:rsidRDefault="00CC0A12" w:rsidP="00CC0A12">
      <w:pPr>
        <w:tabs>
          <w:tab w:val="num" w:pos="360"/>
        </w:tabs>
        <w:autoSpaceDE w:val="0"/>
        <w:autoSpaceDN w:val="0"/>
        <w:adjustRightInd w:val="0"/>
        <w:ind w:left="357" w:hanging="357"/>
        <w:rPr>
          <w:rFonts w:asciiTheme="minorHAnsi" w:hAnsiTheme="minorHAnsi" w:cstheme="minorHAnsi"/>
          <w:b/>
          <w:sz w:val="22"/>
          <w:szCs w:val="22"/>
        </w:rPr>
      </w:pPr>
    </w:p>
    <w:p w:rsidR="009E515E" w:rsidRPr="005F5815" w:rsidRDefault="009E515E" w:rsidP="00CC0A12">
      <w:pPr>
        <w:tabs>
          <w:tab w:val="num" w:pos="360"/>
        </w:tabs>
        <w:autoSpaceDE w:val="0"/>
        <w:autoSpaceDN w:val="0"/>
        <w:adjustRightInd w:val="0"/>
        <w:ind w:left="357" w:hanging="357"/>
        <w:rPr>
          <w:rFonts w:asciiTheme="minorHAnsi" w:hAnsiTheme="minorHAnsi" w:cstheme="minorHAnsi"/>
          <w:b/>
          <w:sz w:val="22"/>
          <w:szCs w:val="22"/>
        </w:rPr>
      </w:pPr>
    </w:p>
    <w:p w:rsidR="00CC0A12" w:rsidRDefault="00CC0A12" w:rsidP="00CC0A12">
      <w:pPr>
        <w:ind w:right="-24"/>
        <w:jc w:val="center"/>
        <w:rPr>
          <w:rFonts w:asciiTheme="minorHAnsi" w:hAnsiTheme="minorHAnsi" w:cstheme="minorHAnsi"/>
          <w:b/>
          <w:sz w:val="22"/>
          <w:szCs w:val="22"/>
        </w:rPr>
      </w:pPr>
      <w:r w:rsidRPr="005F5815">
        <w:rPr>
          <w:rFonts w:asciiTheme="minorHAnsi" w:hAnsiTheme="minorHAnsi" w:cstheme="minorHAnsi"/>
          <w:b/>
          <w:sz w:val="22"/>
          <w:szCs w:val="22"/>
        </w:rPr>
        <w:t>Článek IV.</w:t>
      </w:r>
    </w:p>
    <w:p w:rsidR="00125857" w:rsidRPr="00125857" w:rsidRDefault="00125857" w:rsidP="00125857">
      <w:pPr>
        <w:spacing w:after="240"/>
        <w:ind w:right="-23"/>
        <w:jc w:val="center"/>
        <w:rPr>
          <w:rFonts w:asciiTheme="minorHAnsi" w:hAnsiTheme="minorHAnsi" w:cstheme="minorHAnsi"/>
          <w:b/>
          <w:sz w:val="22"/>
          <w:szCs w:val="22"/>
          <w:u w:val="single"/>
        </w:rPr>
      </w:pPr>
      <w:r w:rsidRPr="00125857">
        <w:rPr>
          <w:rFonts w:asciiTheme="minorHAnsi" w:hAnsiTheme="minorHAnsi" w:cstheme="minorHAnsi"/>
          <w:b/>
          <w:sz w:val="22"/>
          <w:szCs w:val="22"/>
          <w:u w:val="single"/>
        </w:rPr>
        <w:t>Odpovědnost za vady</w:t>
      </w:r>
    </w:p>
    <w:p w:rsidR="00125857" w:rsidRPr="00125857" w:rsidRDefault="00125857" w:rsidP="00125857">
      <w:pPr>
        <w:spacing w:before="120"/>
        <w:ind w:left="284" w:hanging="284"/>
        <w:rPr>
          <w:rFonts w:asciiTheme="minorHAnsi" w:hAnsiTheme="minorHAnsi" w:cstheme="minorHAnsi"/>
          <w:sz w:val="22"/>
          <w:szCs w:val="22"/>
        </w:rPr>
      </w:pPr>
      <w:r w:rsidRPr="00125857">
        <w:rPr>
          <w:rFonts w:asciiTheme="minorHAnsi" w:hAnsiTheme="minorHAnsi" w:cstheme="minorHAnsi"/>
          <w:sz w:val="22"/>
          <w:szCs w:val="22"/>
        </w:rPr>
        <w:t>1.</w:t>
      </w:r>
      <w:r w:rsidRPr="00125857">
        <w:rPr>
          <w:rFonts w:asciiTheme="minorHAnsi" w:hAnsiTheme="minorHAnsi" w:cstheme="minorHAnsi"/>
          <w:sz w:val="22"/>
          <w:szCs w:val="22"/>
        </w:rPr>
        <w:tab/>
        <w:t>Platí ustanovení §2629 a následujících zákona č. 89/2012 Sb., občanský zákoník.</w:t>
      </w:r>
    </w:p>
    <w:p w:rsidR="00125857" w:rsidRPr="00D130AF" w:rsidRDefault="00125857" w:rsidP="00125857">
      <w:pPr>
        <w:spacing w:before="120"/>
        <w:ind w:left="284" w:hanging="284"/>
        <w:rPr>
          <w:rFonts w:asciiTheme="minorHAnsi" w:hAnsiTheme="minorHAnsi" w:cstheme="minorHAnsi"/>
          <w:strike/>
          <w:sz w:val="22"/>
          <w:szCs w:val="22"/>
        </w:rPr>
      </w:pPr>
      <w:r w:rsidRPr="00575986">
        <w:rPr>
          <w:rFonts w:asciiTheme="minorHAnsi" w:hAnsiTheme="minorHAnsi" w:cstheme="minorHAnsi"/>
          <w:sz w:val="22"/>
          <w:szCs w:val="22"/>
        </w:rPr>
        <w:t>2.</w:t>
      </w:r>
      <w:r w:rsidRPr="00575986">
        <w:rPr>
          <w:rFonts w:asciiTheme="minorHAnsi" w:hAnsiTheme="minorHAnsi" w:cstheme="minorHAnsi"/>
          <w:sz w:val="22"/>
          <w:szCs w:val="22"/>
        </w:rPr>
        <w:tab/>
        <w:t>Zhotovitel přejímá záruku za jakost díla a ručí za kvalitu díla po dobu  60  měsíců ode dne odevzdání a převzetí díla</w:t>
      </w:r>
      <w:r w:rsidR="00D130AF" w:rsidRPr="00575986">
        <w:rPr>
          <w:rFonts w:asciiTheme="minorHAnsi" w:hAnsiTheme="minorHAnsi" w:cstheme="minorHAnsi"/>
          <w:sz w:val="22"/>
          <w:szCs w:val="22"/>
        </w:rPr>
        <w:t xml:space="preserve"> bez vad a nedodělků</w:t>
      </w:r>
      <w:r w:rsidRPr="00575986">
        <w:rPr>
          <w:rFonts w:asciiTheme="minorHAnsi" w:hAnsiTheme="minorHAnsi" w:cstheme="minorHAnsi"/>
          <w:sz w:val="22"/>
          <w:szCs w:val="22"/>
        </w:rPr>
        <w:t>.</w:t>
      </w:r>
      <w:r w:rsidRPr="00D130AF">
        <w:rPr>
          <w:rFonts w:asciiTheme="minorHAnsi" w:hAnsiTheme="minorHAnsi" w:cstheme="minorHAnsi"/>
          <w:strike/>
          <w:sz w:val="22"/>
          <w:szCs w:val="22"/>
        </w:rPr>
        <w:t xml:space="preserve"> </w:t>
      </w:r>
    </w:p>
    <w:p w:rsidR="00125857" w:rsidRPr="00125857" w:rsidRDefault="00125857" w:rsidP="00125857">
      <w:pPr>
        <w:spacing w:before="120"/>
        <w:ind w:left="284" w:hanging="284"/>
        <w:rPr>
          <w:rFonts w:asciiTheme="minorHAnsi" w:hAnsiTheme="minorHAnsi" w:cstheme="minorHAnsi"/>
          <w:sz w:val="22"/>
          <w:szCs w:val="22"/>
        </w:rPr>
      </w:pPr>
      <w:r w:rsidRPr="00125857">
        <w:rPr>
          <w:rFonts w:asciiTheme="minorHAnsi" w:hAnsiTheme="minorHAnsi" w:cstheme="minorHAnsi"/>
          <w:sz w:val="22"/>
          <w:szCs w:val="22"/>
        </w:rPr>
        <w:t>3.</w:t>
      </w:r>
      <w:r w:rsidRPr="00125857">
        <w:rPr>
          <w:rFonts w:asciiTheme="minorHAnsi" w:hAnsiTheme="minorHAnsi" w:cstheme="minorHAnsi"/>
          <w:sz w:val="22"/>
          <w:szCs w:val="22"/>
        </w:rPr>
        <w:tab/>
        <w:t>Zhotovitel odpovídá za vady, které má dílo v době jeho odevzdání a převzetí a za vady zjištěné objednatelem v průběhu záruky. Reklamace vad musí být provedena neprodleně, písemnou formou.</w:t>
      </w:r>
    </w:p>
    <w:p w:rsidR="00125857" w:rsidRDefault="00125857" w:rsidP="00CC0A12">
      <w:pPr>
        <w:ind w:right="-24"/>
        <w:jc w:val="center"/>
        <w:rPr>
          <w:rFonts w:asciiTheme="minorHAnsi" w:hAnsiTheme="minorHAnsi" w:cstheme="minorHAnsi"/>
          <w:b/>
          <w:sz w:val="22"/>
          <w:szCs w:val="22"/>
        </w:rPr>
      </w:pPr>
    </w:p>
    <w:p w:rsidR="00CF31AB" w:rsidRDefault="00CF31AB" w:rsidP="00CF31AB">
      <w:pPr>
        <w:ind w:right="-24"/>
        <w:jc w:val="center"/>
        <w:rPr>
          <w:rFonts w:asciiTheme="minorHAnsi" w:hAnsiTheme="minorHAnsi" w:cstheme="minorHAnsi"/>
          <w:b/>
          <w:sz w:val="22"/>
          <w:szCs w:val="22"/>
        </w:rPr>
      </w:pPr>
      <w:r w:rsidRPr="005F5815">
        <w:rPr>
          <w:rFonts w:asciiTheme="minorHAnsi" w:hAnsiTheme="minorHAnsi" w:cstheme="minorHAnsi"/>
          <w:b/>
          <w:sz w:val="22"/>
          <w:szCs w:val="22"/>
        </w:rPr>
        <w:t>Článek V.</w:t>
      </w:r>
    </w:p>
    <w:p w:rsidR="00CF31AB" w:rsidRPr="00125857" w:rsidRDefault="00CF31AB" w:rsidP="00CF31AB">
      <w:pPr>
        <w:spacing w:after="240"/>
        <w:ind w:right="-23"/>
        <w:jc w:val="center"/>
        <w:rPr>
          <w:rFonts w:asciiTheme="minorHAnsi" w:hAnsiTheme="minorHAnsi" w:cstheme="minorHAnsi"/>
          <w:b/>
          <w:sz w:val="22"/>
          <w:szCs w:val="22"/>
          <w:u w:val="single"/>
        </w:rPr>
      </w:pPr>
      <w:r>
        <w:rPr>
          <w:rFonts w:asciiTheme="minorHAnsi" w:hAnsiTheme="minorHAnsi" w:cstheme="minorHAnsi"/>
          <w:b/>
          <w:sz w:val="22"/>
          <w:szCs w:val="22"/>
          <w:u w:val="single"/>
        </w:rPr>
        <w:t>Smluvní pokuty</w:t>
      </w:r>
    </w:p>
    <w:p w:rsidR="00CF31AB" w:rsidRPr="00CF31AB" w:rsidRDefault="00CF31AB" w:rsidP="00575986">
      <w:pPr>
        <w:spacing w:after="120"/>
        <w:ind w:left="284" w:right="-23" w:hanging="284"/>
        <w:rPr>
          <w:rFonts w:asciiTheme="minorHAnsi" w:hAnsiTheme="minorHAnsi" w:cstheme="minorHAnsi"/>
          <w:sz w:val="22"/>
          <w:szCs w:val="22"/>
        </w:rPr>
      </w:pPr>
      <w:r w:rsidRPr="00CF31AB">
        <w:rPr>
          <w:rFonts w:asciiTheme="minorHAnsi" w:hAnsiTheme="minorHAnsi" w:cstheme="minorHAnsi"/>
          <w:sz w:val="22"/>
          <w:szCs w:val="22"/>
        </w:rPr>
        <w:t>1.</w:t>
      </w:r>
      <w:r w:rsidRPr="00CF31AB">
        <w:rPr>
          <w:rFonts w:asciiTheme="minorHAnsi" w:hAnsiTheme="minorHAnsi" w:cstheme="minorHAnsi"/>
          <w:sz w:val="22"/>
          <w:szCs w:val="22"/>
        </w:rPr>
        <w:tab/>
        <w:t>V případě, že zhotovitel nedodrží termíny plnění sjednané v této smlouvě, uhradí objednateli smluvní pokutu ve výši 0,2 % z ceny předmětu smlouvy za každý započatý den prodlení.</w:t>
      </w:r>
    </w:p>
    <w:p w:rsidR="00CF31AB" w:rsidRPr="00CF31AB" w:rsidRDefault="00CF31AB" w:rsidP="00575986">
      <w:pPr>
        <w:spacing w:after="120"/>
        <w:ind w:left="284" w:right="-23" w:hanging="284"/>
        <w:rPr>
          <w:rFonts w:asciiTheme="minorHAnsi" w:hAnsiTheme="minorHAnsi" w:cstheme="minorHAnsi"/>
          <w:sz w:val="22"/>
          <w:szCs w:val="22"/>
        </w:rPr>
      </w:pPr>
      <w:r w:rsidRPr="00CF31AB">
        <w:rPr>
          <w:rFonts w:asciiTheme="minorHAnsi" w:hAnsiTheme="minorHAnsi" w:cstheme="minorHAnsi"/>
          <w:sz w:val="22"/>
          <w:szCs w:val="22"/>
        </w:rPr>
        <w:t>2.</w:t>
      </w:r>
      <w:r w:rsidRPr="00CF31AB">
        <w:rPr>
          <w:rFonts w:asciiTheme="minorHAnsi" w:hAnsiTheme="minorHAnsi" w:cstheme="minorHAnsi"/>
          <w:sz w:val="22"/>
          <w:szCs w:val="22"/>
        </w:rPr>
        <w:tab/>
        <w:t>V případě prodlení objednatele s předáním staveniště odpovídajícího smluvním podmínkám, uhradí objednatel zhotoviteli smluvní pokutu ve výši 2 % z ceny předmětu smlouvy.</w:t>
      </w:r>
    </w:p>
    <w:p w:rsidR="00CF31AB" w:rsidRPr="00CF31AB" w:rsidRDefault="00CF31AB" w:rsidP="00575986">
      <w:pPr>
        <w:spacing w:after="120"/>
        <w:ind w:left="284" w:right="-23" w:hanging="284"/>
        <w:rPr>
          <w:rFonts w:asciiTheme="minorHAnsi" w:hAnsiTheme="minorHAnsi" w:cstheme="minorHAnsi"/>
          <w:b/>
          <w:sz w:val="22"/>
          <w:szCs w:val="22"/>
        </w:rPr>
      </w:pPr>
      <w:r w:rsidRPr="00CF31AB">
        <w:rPr>
          <w:rFonts w:asciiTheme="minorHAnsi" w:hAnsiTheme="minorHAnsi" w:cstheme="minorHAnsi"/>
          <w:sz w:val="22"/>
          <w:szCs w:val="22"/>
        </w:rPr>
        <w:t>3.</w:t>
      </w:r>
      <w:r w:rsidRPr="00CF31AB">
        <w:rPr>
          <w:rFonts w:asciiTheme="minorHAnsi" w:hAnsiTheme="minorHAnsi" w:cstheme="minorHAnsi"/>
          <w:sz w:val="22"/>
          <w:szCs w:val="22"/>
        </w:rPr>
        <w:tab/>
        <w:t>V případě prodlení objednatele s placením faktury uhradí objednatel zhotoviteli smluvní pokutu ve výši 0,2 % z nezaplacené částky za každý den prodlení</w:t>
      </w:r>
      <w:r w:rsidRPr="00CF31AB">
        <w:rPr>
          <w:rFonts w:asciiTheme="minorHAnsi" w:hAnsiTheme="minorHAnsi" w:cstheme="minorHAnsi"/>
          <w:b/>
          <w:sz w:val="22"/>
          <w:szCs w:val="22"/>
        </w:rPr>
        <w:t>.</w:t>
      </w:r>
    </w:p>
    <w:p w:rsidR="00CF31AB" w:rsidRPr="00CF31AB" w:rsidRDefault="00CF31AB" w:rsidP="00CF31AB">
      <w:pPr>
        <w:ind w:right="-24"/>
        <w:jc w:val="center"/>
        <w:rPr>
          <w:rFonts w:asciiTheme="minorHAnsi" w:hAnsiTheme="minorHAnsi" w:cstheme="minorHAnsi"/>
          <w:b/>
          <w:sz w:val="22"/>
          <w:szCs w:val="22"/>
        </w:rPr>
      </w:pPr>
    </w:p>
    <w:p w:rsidR="00125857" w:rsidRDefault="00125857" w:rsidP="00CC0A12">
      <w:pPr>
        <w:ind w:right="-24"/>
        <w:jc w:val="center"/>
        <w:rPr>
          <w:rFonts w:asciiTheme="minorHAnsi" w:hAnsiTheme="minorHAnsi" w:cstheme="minorHAnsi"/>
          <w:b/>
          <w:sz w:val="22"/>
          <w:szCs w:val="22"/>
        </w:rPr>
      </w:pPr>
    </w:p>
    <w:p w:rsidR="00CC0A12" w:rsidRPr="005F5815" w:rsidRDefault="00CC0A12" w:rsidP="00CC0A12">
      <w:pPr>
        <w:ind w:right="-23"/>
        <w:jc w:val="center"/>
        <w:rPr>
          <w:rFonts w:asciiTheme="minorHAnsi" w:hAnsiTheme="minorHAnsi" w:cstheme="minorHAnsi"/>
          <w:b/>
          <w:sz w:val="22"/>
          <w:szCs w:val="22"/>
        </w:rPr>
      </w:pPr>
      <w:r w:rsidRPr="005F5815">
        <w:rPr>
          <w:rFonts w:asciiTheme="minorHAnsi" w:hAnsiTheme="minorHAnsi" w:cstheme="minorHAnsi"/>
          <w:b/>
          <w:sz w:val="22"/>
          <w:szCs w:val="22"/>
        </w:rPr>
        <w:t>Článek V</w:t>
      </w:r>
      <w:r w:rsidR="00E22388">
        <w:rPr>
          <w:rFonts w:asciiTheme="minorHAnsi" w:hAnsiTheme="minorHAnsi" w:cstheme="minorHAnsi"/>
          <w:b/>
          <w:sz w:val="22"/>
          <w:szCs w:val="22"/>
        </w:rPr>
        <w:t>I</w:t>
      </w:r>
      <w:r w:rsidRPr="005F5815">
        <w:rPr>
          <w:rFonts w:asciiTheme="minorHAnsi" w:hAnsiTheme="minorHAnsi" w:cstheme="minorHAnsi"/>
          <w:b/>
          <w:sz w:val="22"/>
          <w:szCs w:val="22"/>
        </w:rPr>
        <w:t>.</w:t>
      </w:r>
    </w:p>
    <w:p w:rsidR="00CC0A12" w:rsidRPr="005F5815" w:rsidRDefault="00CC0A12" w:rsidP="00CC0A12">
      <w:pPr>
        <w:spacing w:after="240"/>
        <w:ind w:right="-23"/>
        <w:jc w:val="center"/>
        <w:rPr>
          <w:rFonts w:asciiTheme="minorHAnsi" w:hAnsiTheme="minorHAnsi" w:cstheme="minorHAnsi"/>
          <w:b/>
          <w:sz w:val="22"/>
          <w:szCs w:val="22"/>
          <w:u w:val="single"/>
        </w:rPr>
      </w:pPr>
      <w:r w:rsidRPr="005F5815">
        <w:rPr>
          <w:rFonts w:asciiTheme="minorHAnsi" w:hAnsiTheme="minorHAnsi" w:cstheme="minorHAnsi"/>
          <w:b/>
          <w:sz w:val="22"/>
          <w:szCs w:val="22"/>
          <w:u w:val="single"/>
        </w:rPr>
        <w:t>Součásti smlouvy</w:t>
      </w:r>
    </w:p>
    <w:p w:rsidR="00CC0A12" w:rsidRPr="005F5815" w:rsidRDefault="00CC0A12" w:rsidP="00CC0A12">
      <w:pPr>
        <w:spacing w:after="120"/>
        <w:ind w:right="-23"/>
        <w:jc w:val="both"/>
        <w:rPr>
          <w:rFonts w:asciiTheme="minorHAnsi" w:hAnsiTheme="minorHAnsi" w:cstheme="minorHAnsi"/>
          <w:sz w:val="22"/>
          <w:szCs w:val="22"/>
        </w:rPr>
      </w:pPr>
      <w:r w:rsidRPr="005F5815">
        <w:rPr>
          <w:rFonts w:asciiTheme="minorHAnsi" w:hAnsiTheme="minorHAnsi" w:cstheme="minorHAnsi"/>
          <w:sz w:val="22"/>
          <w:szCs w:val="22"/>
        </w:rPr>
        <w:t>Následující přílohy tvoří nedílnou součást této smlouvy:</w:t>
      </w:r>
    </w:p>
    <w:p w:rsidR="00CC0A12" w:rsidRPr="005F5815" w:rsidRDefault="00CC0A12" w:rsidP="00CC0A12">
      <w:pPr>
        <w:spacing w:after="60"/>
        <w:ind w:right="-23"/>
        <w:jc w:val="both"/>
        <w:rPr>
          <w:rFonts w:asciiTheme="minorHAnsi" w:hAnsiTheme="minorHAnsi" w:cstheme="minorHAnsi"/>
          <w:sz w:val="22"/>
          <w:szCs w:val="22"/>
        </w:rPr>
      </w:pPr>
      <w:r w:rsidRPr="005F5815">
        <w:rPr>
          <w:rFonts w:asciiTheme="minorHAnsi" w:hAnsiTheme="minorHAnsi" w:cstheme="minorHAnsi"/>
          <w:sz w:val="22"/>
          <w:szCs w:val="22"/>
        </w:rPr>
        <w:t>Příloha č. </w:t>
      </w:r>
      <w:r w:rsidR="009E515E">
        <w:rPr>
          <w:rFonts w:asciiTheme="minorHAnsi" w:hAnsiTheme="minorHAnsi" w:cstheme="minorHAnsi"/>
          <w:sz w:val="22"/>
          <w:szCs w:val="22"/>
        </w:rPr>
        <w:t xml:space="preserve">1  </w:t>
      </w:r>
      <w:r w:rsidR="009E515E">
        <w:rPr>
          <w:rFonts w:asciiTheme="minorHAnsi" w:hAnsiTheme="minorHAnsi" w:cstheme="minorHAnsi"/>
          <w:sz w:val="22"/>
          <w:szCs w:val="22"/>
        </w:rPr>
        <w:tab/>
      </w:r>
      <w:r w:rsidRPr="005F5815">
        <w:rPr>
          <w:rFonts w:asciiTheme="minorHAnsi" w:hAnsiTheme="minorHAnsi" w:cstheme="minorHAnsi"/>
          <w:sz w:val="22"/>
          <w:szCs w:val="22"/>
        </w:rPr>
        <w:t>Oceněné soupisy stavebních prací s výkazem výměr</w:t>
      </w:r>
    </w:p>
    <w:p w:rsidR="00CC0A12" w:rsidRPr="005F5815" w:rsidRDefault="00CC0A12" w:rsidP="00CC0A12">
      <w:pPr>
        <w:tabs>
          <w:tab w:val="num" w:pos="360"/>
        </w:tabs>
        <w:autoSpaceDE w:val="0"/>
        <w:autoSpaceDN w:val="0"/>
        <w:adjustRightInd w:val="0"/>
        <w:ind w:left="357" w:hanging="357"/>
        <w:rPr>
          <w:rFonts w:asciiTheme="minorHAnsi" w:hAnsiTheme="minorHAnsi" w:cstheme="minorHAnsi"/>
          <w:b/>
          <w:sz w:val="22"/>
          <w:szCs w:val="22"/>
        </w:rPr>
      </w:pPr>
    </w:p>
    <w:p w:rsidR="009E515E" w:rsidRDefault="009E515E" w:rsidP="00CC0A12">
      <w:pPr>
        <w:ind w:right="-23"/>
        <w:jc w:val="center"/>
        <w:rPr>
          <w:rFonts w:asciiTheme="minorHAnsi" w:hAnsiTheme="minorHAnsi" w:cstheme="minorHAnsi"/>
          <w:b/>
          <w:sz w:val="22"/>
          <w:szCs w:val="22"/>
        </w:rPr>
      </w:pPr>
    </w:p>
    <w:p w:rsidR="00CC0A12" w:rsidRPr="005F5815" w:rsidRDefault="00CC0A12" w:rsidP="00CC0A12">
      <w:pPr>
        <w:ind w:right="-23"/>
        <w:jc w:val="center"/>
        <w:rPr>
          <w:rFonts w:asciiTheme="minorHAnsi" w:hAnsiTheme="minorHAnsi" w:cstheme="minorHAnsi"/>
          <w:b/>
          <w:sz w:val="22"/>
          <w:szCs w:val="22"/>
        </w:rPr>
      </w:pPr>
      <w:r w:rsidRPr="005F5815">
        <w:rPr>
          <w:rFonts w:asciiTheme="minorHAnsi" w:hAnsiTheme="minorHAnsi" w:cstheme="minorHAnsi"/>
          <w:b/>
          <w:sz w:val="22"/>
          <w:szCs w:val="22"/>
        </w:rPr>
        <w:t>Článek VI</w:t>
      </w:r>
      <w:r w:rsidR="00E22388">
        <w:rPr>
          <w:rFonts w:asciiTheme="minorHAnsi" w:hAnsiTheme="minorHAnsi" w:cstheme="minorHAnsi"/>
          <w:b/>
          <w:sz w:val="22"/>
          <w:szCs w:val="22"/>
        </w:rPr>
        <w:t>I</w:t>
      </w:r>
      <w:r w:rsidRPr="005F5815">
        <w:rPr>
          <w:rFonts w:asciiTheme="minorHAnsi" w:hAnsiTheme="minorHAnsi" w:cstheme="minorHAnsi"/>
          <w:b/>
          <w:sz w:val="22"/>
          <w:szCs w:val="22"/>
        </w:rPr>
        <w:t>.</w:t>
      </w:r>
    </w:p>
    <w:p w:rsidR="00CC0A12" w:rsidRPr="005F5815" w:rsidRDefault="00CC0A12" w:rsidP="00CC0A12">
      <w:pPr>
        <w:spacing w:after="240"/>
        <w:ind w:right="-23"/>
        <w:jc w:val="center"/>
        <w:rPr>
          <w:rFonts w:asciiTheme="minorHAnsi" w:hAnsiTheme="minorHAnsi" w:cstheme="minorHAnsi"/>
          <w:b/>
          <w:sz w:val="22"/>
          <w:szCs w:val="22"/>
          <w:u w:val="single"/>
        </w:rPr>
      </w:pPr>
      <w:r w:rsidRPr="005F5815">
        <w:rPr>
          <w:rFonts w:asciiTheme="minorHAnsi" w:hAnsiTheme="minorHAnsi" w:cstheme="minorHAnsi"/>
          <w:b/>
          <w:sz w:val="22"/>
          <w:szCs w:val="22"/>
          <w:u w:val="single"/>
        </w:rPr>
        <w:t>Závěrečná ustanovení</w:t>
      </w:r>
    </w:p>
    <w:p w:rsidR="00CC0A12" w:rsidRPr="005F5815" w:rsidRDefault="00CC0A12" w:rsidP="00CC0A12">
      <w:pPr>
        <w:numPr>
          <w:ilvl w:val="0"/>
          <w:numId w:val="4"/>
        </w:numPr>
        <w:spacing w:after="120"/>
        <w:ind w:left="284" w:hanging="284"/>
        <w:jc w:val="both"/>
        <w:rPr>
          <w:rFonts w:asciiTheme="minorHAnsi" w:hAnsiTheme="minorHAnsi" w:cstheme="minorHAnsi"/>
          <w:b/>
          <w:sz w:val="22"/>
          <w:szCs w:val="22"/>
          <w:u w:val="single"/>
        </w:rPr>
      </w:pPr>
      <w:r w:rsidRPr="005F5815">
        <w:rPr>
          <w:rFonts w:asciiTheme="minorHAnsi" w:hAnsiTheme="minorHAnsi" w:cstheme="minorHAnsi"/>
          <w:sz w:val="22"/>
          <w:szCs w:val="22"/>
        </w:rPr>
        <w:t>Příslušná dokumentace nezbytná k provádění díla byla součástí zadávací dokumentace veřejné zakázky, na základě které byla uzavřena tato smlouva. V listinné formě bude objednatelem předána zhotoviteli nejpozději při předání staveniště.</w:t>
      </w:r>
    </w:p>
    <w:p w:rsidR="00CC0A12" w:rsidRPr="005F5815" w:rsidRDefault="00CC0A12" w:rsidP="00CC0A12">
      <w:pPr>
        <w:numPr>
          <w:ilvl w:val="0"/>
          <w:numId w:val="4"/>
        </w:numPr>
        <w:spacing w:after="120"/>
        <w:ind w:left="284" w:hanging="284"/>
        <w:jc w:val="both"/>
        <w:rPr>
          <w:rFonts w:asciiTheme="minorHAnsi" w:hAnsiTheme="minorHAnsi" w:cstheme="minorHAnsi"/>
          <w:sz w:val="22"/>
          <w:szCs w:val="22"/>
        </w:rPr>
      </w:pPr>
      <w:r w:rsidRPr="005F5815">
        <w:rPr>
          <w:rFonts w:asciiTheme="minorHAnsi" w:hAnsiTheme="minorHAnsi" w:cstheme="minorHAnsi"/>
          <w:sz w:val="22"/>
          <w:szCs w:val="22"/>
        </w:rPr>
        <w:t>Tato smlouva nabývá platnosti okamžikem jejího podepsání poslední ze smluvních stran a účinnosti dnem jejího uveřejnění v registru smluv. Smluvní strany berou na vědomí, že nebude-li smlouva zveřejněna ani devadesátý den od jejího uzavření, je následujícím dnem zrušena od počátku.</w:t>
      </w:r>
    </w:p>
    <w:p w:rsidR="00CC0A12" w:rsidRPr="005F5815" w:rsidRDefault="00CC0A12" w:rsidP="00CC0A12">
      <w:pPr>
        <w:numPr>
          <w:ilvl w:val="0"/>
          <w:numId w:val="4"/>
        </w:numPr>
        <w:spacing w:after="120"/>
        <w:ind w:left="284" w:hanging="284"/>
        <w:jc w:val="both"/>
        <w:rPr>
          <w:rFonts w:asciiTheme="minorHAnsi" w:hAnsiTheme="minorHAnsi" w:cstheme="minorHAnsi"/>
          <w:sz w:val="22"/>
          <w:szCs w:val="22"/>
        </w:rPr>
      </w:pPr>
      <w:r w:rsidRPr="005F5815">
        <w:rPr>
          <w:rFonts w:asciiTheme="minorHAnsi" w:hAnsiTheme="minorHAnsi" w:cstheme="minorHAnsi"/>
          <w:sz w:val="22"/>
          <w:szCs w:val="22"/>
        </w:rPr>
        <w:t>S ohledem na povinnosti plynoucí ze zákona č. 340/2015 Sb., o registru smluv ujednávají smluvní strany, že tuto smlouvu odešle ke zveřejnění v registru smluv vedeném Ministerstvem vnitra ČR bezprostředně po jejím uzavření objednatel. Smluvní strany prohlašují, že žádná část smlouvy nenaplňuje znaky obchodního tajemství ve smyslu ust. § 504 občanského zákoníku.</w:t>
      </w:r>
    </w:p>
    <w:p w:rsidR="00CC0A12" w:rsidRPr="005F5815" w:rsidRDefault="00CC0A12" w:rsidP="00CC0A12">
      <w:pPr>
        <w:numPr>
          <w:ilvl w:val="0"/>
          <w:numId w:val="4"/>
        </w:numPr>
        <w:autoSpaceDE w:val="0"/>
        <w:autoSpaceDN w:val="0"/>
        <w:adjustRightInd w:val="0"/>
        <w:spacing w:after="120"/>
        <w:ind w:left="284" w:hanging="284"/>
        <w:jc w:val="both"/>
        <w:rPr>
          <w:rFonts w:asciiTheme="minorHAnsi" w:hAnsiTheme="minorHAnsi" w:cstheme="minorHAnsi"/>
          <w:sz w:val="22"/>
          <w:szCs w:val="22"/>
        </w:rPr>
      </w:pPr>
      <w:r w:rsidRPr="005F5815">
        <w:rPr>
          <w:rFonts w:asciiTheme="minorHAnsi" w:hAnsiTheme="minorHAnsi" w:cstheme="minorHAnsi"/>
          <w:iCs/>
          <w:sz w:val="22"/>
          <w:szCs w:val="22"/>
        </w:rPr>
        <w:lastRenderedPageBreak/>
        <w:t xml:space="preserve">Smluvní strany uzavírají tuto smlouvu v souladu s Nařízením Evropského parlamentu a Rady (EU) 2016/679 ze dne 27. dubna 2016 o ochraně fyzických osob v souvislosti se zpracováním osobních údajů a o volném pohybu těchto údajů a o zrušení směrnice 95/46/ES (obecné nařízení o ochraně osobních údajů). Osobní údaje uvedené v této smlouvě budou použity výhradně pro účely plnění této smlouvy nebo při plnění zákonem stanovených povinností. Podrobné informace o ochraně osobních údajů jsou dostupné na oficiálních stránkách </w:t>
      </w:r>
      <w:r w:rsidR="009E515E">
        <w:rPr>
          <w:rFonts w:asciiTheme="minorHAnsi" w:hAnsiTheme="minorHAnsi" w:cstheme="minorHAnsi"/>
          <w:iCs/>
          <w:sz w:val="22"/>
          <w:szCs w:val="22"/>
        </w:rPr>
        <w:t>objednatele</w:t>
      </w:r>
      <w:r w:rsidRPr="005F5815">
        <w:rPr>
          <w:rFonts w:asciiTheme="minorHAnsi" w:hAnsiTheme="minorHAnsi" w:cstheme="minorHAnsi"/>
          <w:iCs/>
          <w:sz w:val="22"/>
          <w:szCs w:val="22"/>
        </w:rPr>
        <w:t xml:space="preserve"> </w:t>
      </w:r>
      <w:hyperlink r:id="rId7" w:history="1">
        <w:r w:rsidR="009E515E" w:rsidRPr="00BE2379">
          <w:rPr>
            <w:rStyle w:val="Hypertextovodkaz"/>
            <w:rFonts w:asciiTheme="minorHAnsi" w:hAnsiTheme="minorHAnsi" w:cstheme="minorHAnsi"/>
            <w:iCs/>
            <w:sz w:val="22"/>
            <w:szCs w:val="22"/>
          </w:rPr>
          <w:t>www.oa-chocen.cz</w:t>
        </w:r>
      </w:hyperlink>
      <w:r w:rsidRPr="005F5815">
        <w:rPr>
          <w:rFonts w:asciiTheme="minorHAnsi" w:hAnsiTheme="minorHAnsi" w:cstheme="minorHAnsi"/>
          <w:iCs/>
          <w:sz w:val="22"/>
          <w:szCs w:val="22"/>
        </w:rPr>
        <w:t>.</w:t>
      </w:r>
    </w:p>
    <w:p w:rsidR="00CC0A12" w:rsidRPr="005F5815" w:rsidRDefault="00CC0A12" w:rsidP="00CC0A12">
      <w:pPr>
        <w:numPr>
          <w:ilvl w:val="0"/>
          <w:numId w:val="4"/>
        </w:numPr>
        <w:autoSpaceDE w:val="0"/>
        <w:autoSpaceDN w:val="0"/>
        <w:adjustRightInd w:val="0"/>
        <w:spacing w:after="120"/>
        <w:ind w:left="284" w:hanging="284"/>
        <w:jc w:val="both"/>
        <w:rPr>
          <w:rFonts w:asciiTheme="minorHAnsi" w:hAnsiTheme="minorHAnsi" w:cstheme="minorHAnsi"/>
          <w:sz w:val="22"/>
          <w:szCs w:val="22"/>
        </w:rPr>
      </w:pPr>
      <w:r w:rsidRPr="005F5815">
        <w:rPr>
          <w:rFonts w:asciiTheme="minorHAnsi" w:hAnsiTheme="minorHAnsi" w:cstheme="minorHAnsi"/>
          <w:sz w:val="22"/>
          <w:szCs w:val="22"/>
        </w:rPr>
        <w:t>Změny této smlouvy lze činit pouze písemně, a to formou vzestupně číslovaných dodatků odsouhlasených a podepsaných oprávněnými zástupci obou smluvních stran. To neplatí v případě změn údajů uvedených v záhlaví smlouvy (např. kontaktních údajů smluvních stran nebo jednajících osob), které lze provést na základě oznámení příslušné smluvní strany. Toto oznámení učiní příslušná smluvní strana písemně nejpozději do 10 dnů ode dne, kdy ke změně došlo.</w:t>
      </w:r>
    </w:p>
    <w:p w:rsidR="00CC0A12" w:rsidRPr="005F5815" w:rsidRDefault="00CC0A12" w:rsidP="00CC0A12">
      <w:pPr>
        <w:numPr>
          <w:ilvl w:val="0"/>
          <w:numId w:val="4"/>
        </w:numPr>
        <w:autoSpaceDE w:val="0"/>
        <w:autoSpaceDN w:val="0"/>
        <w:adjustRightInd w:val="0"/>
        <w:spacing w:after="120"/>
        <w:ind w:left="284" w:hanging="284"/>
        <w:jc w:val="both"/>
        <w:rPr>
          <w:rFonts w:asciiTheme="minorHAnsi" w:hAnsiTheme="minorHAnsi" w:cstheme="minorHAnsi"/>
          <w:sz w:val="22"/>
          <w:szCs w:val="22"/>
        </w:rPr>
      </w:pPr>
      <w:r w:rsidRPr="005F5815">
        <w:rPr>
          <w:rFonts w:asciiTheme="minorHAnsi" w:hAnsiTheme="minorHAnsi" w:cstheme="minorHAnsi"/>
          <w:sz w:val="22"/>
          <w:szCs w:val="22"/>
        </w:rPr>
        <w:t>Neplatnost, neúčinnost nebo nevynutitelnost jakéhokoliv ustanovení smlouvy nemá vliv na platnost, účinnost nebo vynutitelnost ostatních ustanovení smlouvy. Smluvní strany mají povinnost takové ujednání okamžitě nahradit smluvním ujednáním bezvadným.</w:t>
      </w:r>
    </w:p>
    <w:p w:rsidR="00CC0A12" w:rsidRPr="005F5815" w:rsidRDefault="00CC0A12" w:rsidP="00CC0A12">
      <w:pPr>
        <w:numPr>
          <w:ilvl w:val="0"/>
          <w:numId w:val="4"/>
        </w:numPr>
        <w:autoSpaceDE w:val="0"/>
        <w:autoSpaceDN w:val="0"/>
        <w:adjustRightInd w:val="0"/>
        <w:spacing w:after="120"/>
        <w:ind w:left="284" w:hanging="284"/>
        <w:jc w:val="both"/>
        <w:rPr>
          <w:rFonts w:asciiTheme="minorHAnsi" w:hAnsiTheme="minorHAnsi" w:cstheme="minorHAnsi"/>
          <w:sz w:val="22"/>
          <w:szCs w:val="22"/>
        </w:rPr>
      </w:pPr>
      <w:r w:rsidRPr="005F5815">
        <w:rPr>
          <w:rFonts w:asciiTheme="minorHAnsi" w:hAnsiTheme="minorHAnsi" w:cstheme="minorHAnsi"/>
          <w:sz w:val="22"/>
          <w:szCs w:val="22"/>
        </w:rPr>
        <w:t>Veškeré spory vzniklé z této smlouvy budou rozhodovány ve shodě s českým právním řádem obecnými soudy.</w:t>
      </w:r>
    </w:p>
    <w:p w:rsidR="00CC0A12" w:rsidRPr="005F5815" w:rsidRDefault="00CC0A12" w:rsidP="00CC0A12">
      <w:pPr>
        <w:numPr>
          <w:ilvl w:val="0"/>
          <w:numId w:val="4"/>
        </w:numPr>
        <w:autoSpaceDE w:val="0"/>
        <w:autoSpaceDN w:val="0"/>
        <w:adjustRightInd w:val="0"/>
        <w:spacing w:after="120"/>
        <w:ind w:left="284" w:hanging="426"/>
        <w:jc w:val="both"/>
        <w:rPr>
          <w:rFonts w:asciiTheme="minorHAnsi" w:hAnsiTheme="minorHAnsi" w:cstheme="minorHAnsi"/>
          <w:sz w:val="22"/>
          <w:szCs w:val="22"/>
        </w:rPr>
      </w:pPr>
      <w:r w:rsidRPr="005F5815">
        <w:rPr>
          <w:rFonts w:asciiTheme="minorHAnsi" w:hAnsiTheme="minorHAnsi" w:cstheme="minorHAnsi"/>
          <w:sz w:val="22"/>
          <w:szCs w:val="22"/>
        </w:rPr>
        <w:t>Tato smlouva je vyhotovena v</w:t>
      </w:r>
      <w:r w:rsidR="009E515E">
        <w:rPr>
          <w:rFonts w:asciiTheme="minorHAnsi" w:hAnsiTheme="minorHAnsi" w:cstheme="minorHAnsi"/>
          <w:sz w:val="22"/>
          <w:szCs w:val="22"/>
        </w:rPr>
        <w:t xml:space="preserve">e dvou </w:t>
      </w:r>
      <w:r w:rsidRPr="005F5815">
        <w:rPr>
          <w:rFonts w:asciiTheme="minorHAnsi" w:hAnsiTheme="minorHAnsi" w:cstheme="minorHAnsi"/>
          <w:sz w:val="22"/>
          <w:szCs w:val="22"/>
        </w:rPr>
        <w:t xml:space="preserve">stejnopisech, každého s platností originálu, z nichž objednatel </w:t>
      </w:r>
      <w:r w:rsidR="009E515E">
        <w:rPr>
          <w:rFonts w:asciiTheme="minorHAnsi" w:hAnsiTheme="minorHAnsi" w:cstheme="minorHAnsi"/>
          <w:sz w:val="22"/>
          <w:szCs w:val="22"/>
        </w:rPr>
        <w:t xml:space="preserve">i zhotovitel </w:t>
      </w:r>
      <w:r w:rsidRPr="005F5815">
        <w:rPr>
          <w:rFonts w:asciiTheme="minorHAnsi" w:hAnsiTheme="minorHAnsi" w:cstheme="minorHAnsi"/>
          <w:sz w:val="22"/>
          <w:szCs w:val="22"/>
        </w:rPr>
        <w:t xml:space="preserve">obdrží </w:t>
      </w:r>
      <w:r w:rsidR="009E515E">
        <w:rPr>
          <w:rFonts w:asciiTheme="minorHAnsi" w:hAnsiTheme="minorHAnsi" w:cstheme="minorHAnsi"/>
          <w:sz w:val="22"/>
          <w:szCs w:val="22"/>
        </w:rPr>
        <w:t>jedno</w:t>
      </w:r>
      <w:r w:rsidRPr="005F5815">
        <w:rPr>
          <w:rFonts w:asciiTheme="minorHAnsi" w:hAnsiTheme="minorHAnsi" w:cstheme="minorHAnsi"/>
          <w:sz w:val="22"/>
          <w:szCs w:val="22"/>
        </w:rPr>
        <w:t xml:space="preserve"> vyhotovení</w:t>
      </w:r>
      <w:r w:rsidR="009E515E">
        <w:rPr>
          <w:rFonts w:asciiTheme="minorHAnsi" w:hAnsiTheme="minorHAnsi" w:cstheme="minorHAnsi"/>
          <w:sz w:val="22"/>
          <w:szCs w:val="22"/>
        </w:rPr>
        <w:t>.</w:t>
      </w:r>
    </w:p>
    <w:p w:rsidR="00CC0A12" w:rsidRPr="005F5815" w:rsidRDefault="00CC0A12" w:rsidP="00CC0A12">
      <w:pPr>
        <w:numPr>
          <w:ilvl w:val="0"/>
          <w:numId w:val="4"/>
        </w:numPr>
        <w:autoSpaceDE w:val="0"/>
        <w:autoSpaceDN w:val="0"/>
        <w:adjustRightInd w:val="0"/>
        <w:spacing w:after="120"/>
        <w:ind w:left="284" w:hanging="426"/>
        <w:jc w:val="both"/>
        <w:rPr>
          <w:rFonts w:asciiTheme="minorHAnsi" w:hAnsiTheme="minorHAnsi" w:cstheme="minorHAnsi"/>
          <w:sz w:val="22"/>
          <w:szCs w:val="22"/>
        </w:rPr>
      </w:pPr>
      <w:r w:rsidRPr="005F5815">
        <w:rPr>
          <w:rFonts w:asciiTheme="minorHAnsi" w:hAnsiTheme="minorHAnsi" w:cstheme="minorHAnsi"/>
          <w:sz w:val="22"/>
          <w:szCs w:val="22"/>
        </w:rPr>
        <w:t>Smluvní strany stvrzují, že si smlouvu přečetly, její obsah a obsah příloh podrobně znají a souhlasí s ní. Smluvní strany prohlašují, že se smlouvou cítí být vázány, že ustanovení smlouvy jim jsou jasná a že tato byla uzavřena určitě, vážně a srozumitelně, na základě jejich pravé a svobodné vůle, nikoli za nápadně nevýhodných podmínek nebo v tísni, na důkaz čehož připojují níže své podpisy.</w:t>
      </w:r>
    </w:p>
    <w:p w:rsidR="00CC0A12" w:rsidRDefault="00CC0A12" w:rsidP="00CC0A12">
      <w:pPr>
        <w:autoSpaceDE w:val="0"/>
        <w:autoSpaceDN w:val="0"/>
        <w:adjustRightInd w:val="0"/>
        <w:spacing w:after="100"/>
        <w:jc w:val="both"/>
        <w:rPr>
          <w:rFonts w:asciiTheme="minorHAnsi" w:hAnsiTheme="minorHAnsi" w:cstheme="minorHAnsi"/>
          <w:sz w:val="22"/>
          <w:szCs w:val="22"/>
        </w:rPr>
      </w:pPr>
    </w:p>
    <w:p w:rsidR="00527D5F" w:rsidRPr="005F5815" w:rsidRDefault="00527D5F" w:rsidP="00CC0A12">
      <w:pPr>
        <w:autoSpaceDE w:val="0"/>
        <w:autoSpaceDN w:val="0"/>
        <w:adjustRightInd w:val="0"/>
        <w:spacing w:after="100"/>
        <w:jc w:val="both"/>
        <w:rPr>
          <w:rFonts w:asciiTheme="minorHAnsi" w:hAnsiTheme="minorHAnsi" w:cstheme="minorHAnsi"/>
          <w:sz w:val="22"/>
          <w:szCs w:val="22"/>
        </w:rPr>
      </w:pPr>
    </w:p>
    <w:p w:rsidR="00CC0A12" w:rsidRPr="005F5815" w:rsidRDefault="00CC0A12" w:rsidP="00CC0A12">
      <w:pPr>
        <w:ind w:right="-766"/>
        <w:jc w:val="both"/>
        <w:rPr>
          <w:rFonts w:asciiTheme="minorHAnsi" w:hAnsiTheme="minorHAnsi" w:cstheme="minorHAnsi"/>
          <w:sz w:val="22"/>
          <w:szCs w:val="22"/>
        </w:rPr>
      </w:pPr>
      <w:r w:rsidRPr="005F5815">
        <w:rPr>
          <w:rFonts w:asciiTheme="minorHAnsi" w:hAnsiTheme="minorHAnsi" w:cstheme="minorHAnsi"/>
          <w:sz w:val="22"/>
          <w:szCs w:val="22"/>
        </w:rPr>
        <w:t>V</w:t>
      </w:r>
      <w:r w:rsidR="009E515E">
        <w:rPr>
          <w:rFonts w:asciiTheme="minorHAnsi" w:hAnsiTheme="minorHAnsi" w:cstheme="minorHAnsi"/>
          <w:sz w:val="22"/>
          <w:szCs w:val="22"/>
        </w:rPr>
        <w:t xml:space="preserve"> Chocni </w:t>
      </w:r>
      <w:r w:rsidRPr="005F5815">
        <w:rPr>
          <w:rFonts w:asciiTheme="minorHAnsi" w:hAnsiTheme="minorHAnsi" w:cstheme="minorHAnsi"/>
          <w:sz w:val="22"/>
          <w:szCs w:val="22"/>
        </w:rPr>
        <w:t>dne:</w:t>
      </w:r>
    </w:p>
    <w:p w:rsidR="00CC0A12" w:rsidRPr="005F5815" w:rsidRDefault="00CC0A12" w:rsidP="00CC0A12">
      <w:pPr>
        <w:ind w:right="-766"/>
        <w:jc w:val="both"/>
        <w:rPr>
          <w:rFonts w:asciiTheme="minorHAnsi" w:hAnsiTheme="minorHAnsi" w:cstheme="minorHAnsi"/>
          <w:sz w:val="22"/>
          <w:szCs w:val="22"/>
        </w:rPr>
      </w:pPr>
    </w:p>
    <w:tbl>
      <w:tblPr>
        <w:tblW w:w="0" w:type="auto"/>
        <w:tblLook w:val="0400" w:firstRow="0" w:lastRow="0" w:firstColumn="0" w:lastColumn="0" w:noHBand="0" w:noVBand="1"/>
      </w:tblPr>
      <w:tblGrid>
        <w:gridCol w:w="4535"/>
        <w:gridCol w:w="4536"/>
      </w:tblGrid>
      <w:tr w:rsidR="00CC0A12" w:rsidRPr="005F5815" w:rsidTr="00527D5F">
        <w:tc>
          <w:tcPr>
            <w:tcW w:w="4535" w:type="dxa"/>
          </w:tcPr>
          <w:p w:rsidR="00CC0A12" w:rsidRPr="005F5815" w:rsidRDefault="00CC0A12" w:rsidP="009F61E8">
            <w:pPr>
              <w:ind w:right="-766"/>
              <w:rPr>
                <w:rFonts w:asciiTheme="minorHAnsi" w:hAnsiTheme="minorHAnsi" w:cstheme="minorHAnsi"/>
              </w:rPr>
            </w:pPr>
            <w:r w:rsidRPr="005F5815">
              <w:rPr>
                <w:rFonts w:asciiTheme="minorHAnsi" w:hAnsiTheme="minorHAnsi" w:cstheme="minorHAnsi"/>
                <w:sz w:val="22"/>
                <w:szCs w:val="22"/>
              </w:rPr>
              <w:t>Za objednatele:</w:t>
            </w:r>
          </w:p>
        </w:tc>
        <w:tc>
          <w:tcPr>
            <w:tcW w:w="4536" w:type="dxa"/>
          </w:tcPr>
          <w:p w:rsidR="00CC0A12" w:rsidRPr="005F5815" w:rsidRDefault="00CC0A12" w:rsidP="009F61E8">
            <w:pPr>
              <w:ind w:right="-766"/>
              <w:rPr>
                <w:rFonts w:asciiTheme="minorHAnsi" w:hAnsiTheme="minorHAnsi" w:cstheme="minorHAnsi"/>
                <w:b/>
                <w:bCs/>
              </w:rPr>
            </w:pPr>
            <w:r w:rsidRPr="005F5815">
              <w:rPr>
                <w:rFonts w:asciiTheme="minorHAnsi" w:hAnsiTheme="minorHAnsi" w:cstheme="minorHAnsi"/>
                <w:sz w:val="22"/>
                <w:szCs w:val="22"/>
              </w:rPr>
              <w:t>Za zhotovitele:</w:t>
            </w:r>
          </w:p>
        </w:tc>
      </w:tr>
      <w:tr w:rsidR="00527D5F" w:rsidRPr="005F5815" w:rsidTr="00527D5F">
        <w:trPr>
          <w:trHeight w:val="968"/>
        </w:trPr>
        <w:tc>
          <w:tcPr>
            <w:tcW w:w="4535" w:type="dxa"/>
            <w:vAlign w:val="center"/>
          </w:tcPr>
          <w:p w:rsidR="00527D5F" w:rsidRDefault="00527D5F" w:rsidP="00527D5F">
            <w:pPr>
              <w:ind w:right="-766"/>
              <w:rPr>
                <w:rFonts w:asciiTheme="minorHAnsi" w:hAnsiTheme="minorHAnsi" w:cstheme="minorHAnsi"/>
                <w:sz w:val="22"/>
                <w:szCs w:val="22"/>
              </w:rPr>
            </w:pPr>
            <w:r w:rsidRPr="00BD2B5C">
              <w:rPr>
                <w:rFonts w:asciiTheme="minorHAnsi" w:hAnsiTheme="minorHAnsi" w:cstheme="minorHAnsi"/>
                <w:sz w:val="22"/>
                <w:szCs w:val="22"/>
              </w:rPr>
              <w:t xml:space="preserve">Obchodní akademie a Střední odborná škola </w:t>
            </w:r>
          </w:p>
          <w:p w:rsidR="00527D5F" w:rsidRPr="005F5815" w:rsidRDefault="00527D5F" w:rsidP="00527D5F">
            <w:pPr>
              <w:ind w:right="-766"/>
              <w:rPr>
                <w:rFonts w:asciiTheme="minorHAnsi" w:hAnsiTheme="minorHAnsi" w:cstheme="minorHAnsi"/>
              </w:rPr>
            </w:pPr>
            <w:r w:rsidRPr="00BD2B5C">
              <w:rPr>
                <w:rFonts w:asciiTheme="minorHAnsi" w:hAnsiTheme="minorHAnsi" w:cstheme="minorHAnsi"/>
                <w:sz w:val="22"/>
                <w:szCs w:val="22"/>
              </w:rPr>
              <w:t>cestovního ruchu Choceň</w:t>
            </w:r>
          </w:p>
        </w:tc>
        <w:tc>
          <w:tcPr>
            <w:tcW w:w="4536" w:type="dxa"/>
            <w:vAlign w:val="center"/>
          </w:tcPr>
          <w:p w:rsidR="00527D5F" w:rsidRPr="005F5815" w:rsidRDefault="00527D5F" w:rsidP="00527D5F">
            <w:pPr>
              <w:rPr>
                <w:rFonts w:asciiTheme="minorHAnsi" w:hAnsiTheme="minorHAnsi" w:cstheme="minorHAnsi"/>
              </w:rPr>
            </w:pPr>
            <w:r w:rsidRPr="005F5815">
              <w:rPr>
                <w:rFonts w:asciiTheme="minorHAnsi" w:hAnsiTheme="minorHAnsi" w:cstheme="minorHAnsi"/>
                <w:bCs/>
                <w:color w:val="FF0000"/>
                <w:sz w:val="22"/>
                <w:szCs w:val="22"/>
              </w:rPr>
              <w:t>(bude doplněno)</w:t>
            </w:r>
          </w:p>
        </w:tc>
      </w:tr>
      <w:tr w:rsidR="00527D5F" w:rsidRPr="005F5815" w:rsidTr="00527D5F">
        <w:trPr>
          <w:trHeight w:val="1413"/>
        </w:trPr>
        <w:tc>
          <w:tcPr>
            <w:tcW w:w="4535" w:type="dxa"/>
            <w:vAlign w:val="bottom"/>
          </w:tcPr>
          <w:p w:rsidR="00527D5F" w:rsidRPr="005F5815" w:rsidRDefault="00527D5F" w:rsidP="00527D5F">
            <w:pPr>
              <w:jc w:val="center"/>
              <w:rPr>
                <w:rFonts w:asciiTheme="minorHAnsi" w:hAnsiTheme="minorHAnsi" w:cstheme="minorHAnsi"/>
              </w:rPr>
            </w:pPr>
            <w:r w:rsidRPr="005F5815">
              <w:rPr>
                <w:rFonts w:asciiTheme="minorHAnsi" w:hAnsiTheme="minorHAnsi" w:cstheme="minorHAnsi"/>
                <w:sz w:val="22"/>
                <w:szCs w:val="22"/>
              </w:rPr>
              <w:t>__________________</w:t>
            </w:r>
          </w:p>
        </w:tc>
        <w:tc>
          <w:tcPr>
            <w:tcW w:w="4536" w:type="dxa"/>
            <w:vAlign w:val="bottom"/>
          </w:tcPr>
          <w:p w:rsidR="00527D5F" w:rsidRPr="005F5815" w:rsidRDefault="00527D5F" w:rsidP="00527D5F">
            <w:pPr>
              <w:jc w:val="center"/>
              <w:rPr>
                <w:rFonts w:asciiTheme="minorHAnsi" w:hAnsiTheme="minorHAnsi" w:cstheme="minorHAnsi"/>
                <w:bCs/>
              </w:rPr>
            </w:pPr>
            <w:r w:rsidRPr="005F5815">
              <w:rPr>
                <w:rFonts w:asciiTheme="minorHAnsi" w:hAnsiTheme="minorHAnsi" w:cstheme="minorHAnsi"/>
                <w:bCs/>
                <w:sz w:val="22"/>
                <w:szCs w:val="22"/>
              </w:rPr>
              <w:t>__________________</w:t>
            </w:r>
          </w:p>
        </w:tc>
      </w:tr>
      <w:tr w:rsidR="00527D5F" w:rsidRPr="005F5815" w:rsidTr="00527D5F">
        <w:tc>
          <w:tcPr>
            <w:tcW w:w="4535" w:type="dxa"/>
          </w:tcPr>
          <w:p w:rsidR="00527D5F" w:rsidRPr="005F5815" w:rsidRDefault="00527D5F" w:rsidP="00527D5F">
            <w:pPr>
              <w:jc w:val="center"/>
              <w:rPr>
                <w:rFonts w:asciiTheme="minorHAnsi" w:hAnsiTheme="minorHAnsi" w:cstheme="minorHAnsi"/>
              </w:rPr>
            </w:pPr>
            <w:r>
              <w:rPr>
                <w:rFonts w:asciiTheme="minorHAnsi" w:hAnsiTheme="minorHAnsi" w:cstheme="minorHAnsi"/>
                <w:sz w:val="22"/>
                <w:szCs w:val="22"/>
              </w:rPr>
              <w:t>Mgr. Jaroslav Studnička</w:t>
            </w:r>
          </w:p>
        </w:tc>
        <w:tc>
          <w:tcPr>
            <w:tcW w:w="4536" w:type="dxa"/>
          </w:tcPr>
          <w:p w:rsidR="00527D5F" w:rsidRPr="005F5815" w:rsidRDefault="00527D5F" w:rsidP="00527D5F">
            <w:pPr>
              <w:jc w:val="center"/>
              <w:rPr>
                <w:rFonts w:asciiTheme="minorHAnsi" w:hAnsiTheme="minorHAnsi" w:cstheme="minorHAnsi"/>
              </w:rPr>
            </w:pPr>
            <w:r w:rsidRPr="005F5815">
              <w:rPr>
                <w:rFonts w:asciiTheme="minorHAnsi" w:hAnsiTheme="minorHAnsi" w:cstheme="minorHAnsi"/>
                <w:bCs/>
                <w:color w:val="FF0000"/>
                <w:sz w:val="22"/>
                <w:szCs w:val="22"/>
              </w:rPr>
              <w:t>(bude doplněno)</w:t>
            </w:r>
          </w:p>
        </w:tc>
      </w:tr>
      <w:tr w:rsidR="00527D5F" w:rsidRPr="005F5815" w:rsidTr="00527D5F">
        <w:tc>
          <w:tcPr>
            <w:tcW w:w="4535" w:type="dxa"/>
          </w:tcPr>
          <w:p w:rsidR="00527D5F" w:rsidRPr="005F5815" w:rsidRDefault="00527D5F" w:rsidP="00527D5F">
            <w:pPr>
              <w:jc w:val="center"/>
              <w:rPr>
                <w:rFonts w:asciiTheme="minorHAnsi" w:hAnsiTheme="minorHAnsi" w:cstheme="minorHAnsi"/>
              </w:rPr>
            </w:pPr>
            <w:r>
              <w:rPr>
                <w:rFonts w:asciiTheme="minorHAnsi" w:hAnsiTheme="minorHAnsi" w:cstheme="minorHAnsi"/>
                <w:sz w:val="22"/>
                <w:szCs w:val="22"/>
              </w:rPr>
              <w:t>ředitel školy</w:t>
            </w:r>
          </w:p>
        </w:tc>
        <w:tc>
          <w:tcPr>
            <w:tcW w:w="4536" w:type="dxa"/>
          </w:tcPr>
          <w:p w:rsidR="00527D5F" w:rsidRPr="005F5815" w:rsidRDefault="00527D5F" w:rsidP="00527D5F">
            <w:pPr>
              <w:jc w:val="both"/>
              <w:rPr>
                <w:rFonts w:asciiTheme="minorHAnsi" w:hAnsiTheme="minorHAnsi" w:cstheme="minorHAnsi"/>
              </w:rPr>
            </w:pPr>
          </w:p>
        </w:tc>
      </w:tr>
      <w:tr w:rsidR="00527D5F" w:rsidRPr="005F5815" w:rsidTr="00527D5F">
        <w:tc>
          <w:tcPr>
            <w:tcW w:w="4535" w:type="dxa"/>
          </w:tcPr>
          <w:p w:rsidR="00527D5F" w:rsidRPr="005F5815" w:rsidRDefault="00527D5F" w:rsidP="00527D5F">
            <w:pPr>
              <w:jc w:val="center"/>
              <w:rPr>
                <w:rFonts w:asciiTheme="minorHAnsi" w:hAnsiTheme="minorHAnsi" w:cstheme="minorHAnsi"/>
              </w:rPr>
            </w:pPr>
          </w:p>
        </w:tc>
        <w:tc>
          <w:tcPr>
            <w:tcW w:w="4536" w:type="dxa"/>
          </w:tcPr>
          <w:p w:rsidR="00527D5F" w:rsidRPr="005F5815" w:rsidRDefault="00527D5F" w:rsidP="00527D5F">
            <w:pPr>
              <w:jc w:val="both"/>
              <w:rPr>
                <w:rFonts w:asciiTheme="minorHAnsi" w:hAnsiTheme="minorHAnsi" w:cstheme="minorHAnsi"/>
              </w:rPr>
            </w:pPr>
          </w:p>
        </w:tc>
      </w:tr>
    </w:tbl>
    <w:p w:rsidR="00CC0A12" w:rsidRPr="005F5815" w:rsidRDefault="00CC0A12" w:rsidP="00CC0A12">
      <w:pPr>
        <w:ind w:right="-766"/>
        <w:jc w:val="both"/>
        <w:rPr>
          <w:rFonts w:asciiTheme="minorHAnsi" w:hAnsiTheme="minorHAnsi" w:cstheme="minorHAnsi"/>
          <w:sz w:val="22"/>
          <w:szCs w:val="22"/>
        </w:rPr>
      </w:pPr>
    </w:p>
    <w:p w:rsidR="0027779A" w:rsidRPr="005F5815" w:rsidRDefault="0027779A">
      <w:pPr>
        <w:rPr>
          <w:rFonts w:asciiTheme="minorHAnsi" w:hAnsiTheme="minorHAnsi" w:cstheme="minorHAnsi"/>
          <w:sz w:val="22"/>
          <w:szCs w:val="22"/>
        </w:rPr>
      </w:pPr>
    </w:p>
    <w:sectPr w:rsidR="0027779A" w:rsidRPr="005F5815" w:rsidSect="00CC0A12">
      <w:footerReference w:type="even" r:id="rId8"/>
      <w:footerReference w:type="default" r:id="rId9"/>
      <w:pgSz w:w="11907" w:h="16840" w:code="9"/>
      <w:pgMar w:top="1200" w:right="1418" w:bottom="1079"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96E" w:rsidRDefault="0063596E" w:rsidP="00CC0A12">
      <w:r>
        <w:separator/>
      </w:r>
    </w:p>
  </w:endnote>
  <w:endnote w:type="continuationSeparator" w:id="0">
    <w:p w:rsidR="0063596E" w:rsidRDefault="0063596E" w:rsidP="00CC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BA" w:rsidRDefault="00835E77" w:rsidP="00E734DE">
    <w:pPr>
      <w:pStyle w:val="Zpat"/>
      <w:framePr w:wrap="around" w:vAnchor="text" w:hAnchor="margin" w:xAlign="center" w:y="1"/>
      <w:rPr>
        <w:rStyle w:val="slostrnky"/>
      </w:rPr>
    </w:pPr>
    <w:r>
      <w:rPr>
        <w:rStyle w:val="slostrnky"/>
      </w:rPr>
      <w:fldChar w:fldCharType="begin"/>
    </w:r>
    <w:r w:rsidR="00AB3801">
      <w:rPr>
        <w:rStyle w:val="slostrnky"/>
      </w:rPr>
      <w:instrText xml:space="preserve">PAGE  </w:instrText>
    </w:r>
    <w:r>
      <w:rPr>
        <w:rStyle w:val="slostrnky"/>
      </w:rPr>
      <w:fldChar w:fldCharType="end"/>
    </w:r>
  </w:p>
  <w:p w:rsidR="00E737BA" w:rsidRDefault="0063596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080851"/>
      <w:docPartObj>
        <w:docPartGallery w:val="Page Numbers (Bottom of Page)"/>
        <w:docPartUnique/>
      </w:docPartObj>
    </w:sdtPr>
    <w:sdtEndPr/>
    <w:sdtContent>
      <w:p w:rsidR="00CC0A12" w:rsidRDefault="00835E77">
        <w:pPr>
          <w:pStyle w:val="Zpat"/>
          <w:jc w:val="center"/>
        </w:pPr>
        <w:r>
          <w:fldChar w:fldCharType="begin"/>
        </w:r>
        <w:r w:rsidR="00CC0A12">
          <w:instrText>PAGE   \* MERGEFORMAT</w:instrText>
        </w:r>
        <w:r>
          <w:fldChar w:fldCharType="separate"/>
        </w:r>
        <w:r w:rsidR="00642438">
          <w:rPr>
            <w:noProof/>
          </w:rPr>
          <w:t>1</w:t>
        </w:r>
        <w:r>
          <w:fldChar w:fldCharType="end"/>
        </w:r>
      </w:p>
    </w:sdtContent>
  </w:sdt>
  <w:p w:rsidR="00CC0A12" w:rsidRDefault="00CC0A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96E" w:rsidRDefault="0063596E" w:rsidP="00CC0A12">
      <w:r>
        <w:separator/>
      </w:r>
    </w:p>
  </w:footnote>
  <w:footnote w:type="continuationSeparator" w:id="0">
    <w:p w:rsidR="0063596E" w:rsidRDefault="0063596E" w:rsidP="00CC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F1606"/>
    <w:multiLevelType w:val="hybridMultilevel"/>
    <w:tmpl w:val="3B164D90"/>
    <w:lvl w:ilvl="0" w:tplc="A710796A">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9262AF"/>
    <w:multiLevelType w:val="hybridMultilevel"/>
    <w:tmpl w:val="430A2D92"/>
    <w:lvl w:ilvl="0" w:tplc="C8BC5800">
      <w:start w:val="1"/>
      <w:numFmt w:val="decimal"/>
      <w:lvlText w:val="%1."/>
      <w:lvlJc w:val="left"/>
      <w:pPr>
        <w:ind w:left="720" w:hanging="360"/>
      </w:pPr>
      <w:rPr>
        <w:b w:val="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7E7470"/>
    <w:multiLevelType w:val="hybridMultilevel"/>
    <w:tmpl w:val="95A2E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A3F6FDD"/>
    <w:multiLevelType w:val="hybridMultilevel"/>
    <w:tmpl w:val="A0EC1F80"/>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4" w15:restartNumberingAfterBreak="0">
    <w:nsid w:val="35140D2C"/>
    <w:multiLevelType w:val="hybridMultilevel"/>
    <w:tmpl w:val="24345036"/>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5" w15:restartNumberingAfterBreak="0">
    <w:nsid w:val="4657352F"/>
    <w:multiLevelType w:val="hybridMultilevel"/>
    <w:tmpl w:val="25127380"/>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6" w15:restartNumberingAfterBreak="0">
    <w:nsid w:val="501C05C6"/>
    <w:multiLevelType w:val="hybridMultilevel"/>
    <w:tmpl w:val="5DBC53BA"/>
    <w:lvl w:ilvl="0" w:tplc="A710796A">
      <w:start w:val="1"/>
      <w:numFmt w:val="bullet"/>
      <w:lvlText w:val="-"/>
      <w:lvlJc w:val="left"/>
      <w:pPr>
        <w:ind w:left="1865" w:hanging="360"/>
      </w:pPr>
      <w:rPr>
        <w:rFonts w:ascii="Times New Roman" w:eastAsia="Times New Roman" w:hAnsi="Times New Roman" w:cs="Times New Roman" w:hint="default"/>
      </w:rPr>
    </w:lvl>
    <w:lvl w:ilvl="1" w:tplc="04050003" w:tentative="1">
      <w:start w:val="1"/>
      <w:numFmt w:val="bullet"/>
      <w:lvlText w:val="o"/>
      <w:lvlJc w:val="left"/>
      <w:pPr>
        <w:ind w:left="2585" w:hanging="360"/>
      </w:pPr>
      <w:rPr>
        <w:rFonts w:ascii="Courier New" w:hAnsi="Courier New" w:cs="Courier New" w:hint="default"/>
      </w:rPr>
    </w:lvl>
    <w:lvl w:ilvl="2" w:tplc="04050005" w:tentative="1">
      <w:start w:val="1"/>
      <w:numFmt w:val="bullet"/>
      <w:lvlText w:val=""/>
      <w:lvlJc w:val="left"/>
      <w:pPr>
        <w:ind w:left="3305" w:hanging="360"/>
      </w:pPr>
      <w:rPr>
        <w:rFonts w:ascii="Wingdings" w:hAnsi="Wingdings" w:hint="default"/>
      </w:rPr>
    </w:lvl>
    <w:lvl w:ilvl="3" w:tplc="04050001" w:tentative="1">
      <w:start w:val="1"/>
      <w:numFmt w:val="bullet"/>
      <w:lvlText w:val=""/>
      <w:lvlJc w:val="left"/>
      <w:pPr>
        <w:ind w:left="4025" w:hanging="360"/>
      </w:pPr>
      <w:rPr>
        <w:rFonts w:ascii="Symbol" w:hAnsi="Symbol" w:hint="default"/>
      </w:rPr>
    </w:lvl>
    <w:lvl w:ilvl="4" w:tplc="04050003" w:tentative="1">
      <w:start w:val="1"/>
      <w:numFmt w:val="bullet"/>
      <w:lvlText w:val="o"/>
      <w:lvlJc w:val="left"/>
      <w:pPr>
        <w:ind w:left="4745" w:hanging="360"/>
      </w:pPr>
      <w:rPr>
        <w:rFonts w:ascii="Courier New" w:hAnsi="Courier New" w:cs="Courier New" w:hint="default"/>
      </w:rPr>
    </w:lvl>
    <w:lvl w:ilvl="5" w:tplc="04050005" w:tentative="1">
      <w:start w:val="1"/>
      <w:numFmt w:val="bullet"/>
      <w:lvlText w:val=""/>
      <w:lvlJc w:val="left"/>
      <w:pPr>
        <w:ind w:left="5465" w:hanging="360"/>
      </w:pPr>
      <w:rPr>
        <w:rFonts w:ascii="Wingdings" w:hAnsi="Wingdings" w:hint="default"/>
      </w:rPr>
    </w:lvl>
    <w:lvl w:ilvl="6" w:tplc="04050001" w:tentative="1">
      <w:start w:val="1"/>
      <w:numFmt w:val="bullet"/>
      <w:lvlText w:val=""/>
      <w:lvlJc w:val="left"/>
      <w:pPr>
        <w:ind w:left="6185" w:hanging="360"/>
      </w:pPr>
      <w:rPr>
        <w:rFonts w:ascii="Symbol" w:hAnsi="Symbol" w:hint="default"/>
      </w:rPr>
    </w:lvl>
    <w:lvl w:ilvl="7" w:tplc="04050003" w:tentative="1">
      <w:start w:val="1"/>
      <w:numFmt w:val="bullet"/>
      <w:lvlText w:val="o"/>
      <w:lvlJc w:val="left"/>
      <w:pPr>
        <w:ind w:left="6905" w:hanging="360"/>
      </w:pPr>
      <w:rPr>
        <w:rFonts w:ascii="Courier New" w:hAnsi="Courier New" w:cs="Courier New" w:hint="default"/>
      </w:rPr>
    </w:lvl>
    <w:lvl w:ilvl="8" w:tplc="04050005" w:tentative="1">
      <w:start w:val="1"/>
      <w:numFmt w:val="bullet"/>
      <w:lvlText w:val=""/>
      <w:lvlJc w:val="left"/>
      <w:pPr>
        <w:ind w:left="7625" w:hanging="360"/>
      </w:pPr>
      <w:rPr>
        <w:rFonts w:ascii="Wingdings" w:hAnsi="Wingdings" w:hint="default"/>
      </w:rPr>
    </w:lvl>
  </w:abstractNum>
  <w:abstractNum w:abstractNumId="7" w15:restartNumberingAfterBreak="0">
    <w:nsid w:val="5B033C87"/>
    <w:multiLevelType w:val="hybridMultilevel"/>
    <w:tmpl w:val="5A864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31A198F"/>
    <w:multiLevelType w:val="hybridMultilevel"/>
    <w:tmpl w:val="8F6A3FF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9" w15:restartNumberingAfterBreak="0">
    <w:nsid w:val="63E62C0F"/>
    <w:multiLevelType w:val="hybridMultilevel"/>
    <w:tmpl w:val="FE3CFF1C"/>
    <w:lvl w:ilvl="0" w:tplc="04050017">
      <w:start w:val="1"/>
      <w:numFmt w:val="lowerLetter"/>
      <w:lvlText w:val="%1)"/>
      <w:lvlJc w:val="left"/>
      <w:pPr>
        <w:ind w:left="1145" w:hanging="360"/>
      </w:pPr>
      <w:rPr>
        <w:rFonts w:hint="default"/>
      </w:rPr>
    </w:lvl>
    <w:lvl w:ilvl="1" w:tplc="A710796A">
      <w:start w:val="1"/>
      <w:numFmt w:val="bullet"/>
      <w:lvlText w:val="-"/>
      <w:lvlJc w:val="left"/>
      <w:pPr>
        <w:ind w:left="1865" w:hanging="360"/>
      </w:pPr>
      <w:rPr>
        <w:rFonts w:ascii="Times New Roman" w:eastAsia="Times New Roman" w:hAnsi="Times New Roman" w:cs="Times New Roman" w:hint="default"/>
      </w:r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15:restartNumberingAfterBreak="0">
    <w:nsid w:val="7A7D4FC4"/>
    <w:multiLevelType w:val="hybridMultilevel"/>
    <w:tmpl w:val="99B88C0C"/>
    <w:lvl w:ilvl="0" w:tplc="04050017">
      <w:start w:val="1"/>
      <w:numFmt w:val="lowerLetter"/>
      <w:lvlText w:val="%1)"/>
      <w:lvlJc w:val="left"/>
      <w:pPr>
        <w:ind w:left="1207" w:hanging="360"/>
      </w:pPr>
    </w:lvl>
    <w:lvl w:ilvl="1" w:tplc="04050019" w:tentative="1">
      <w:start w:val="1"/>
      <w:numFmt w:val="lowerLetter"/>
      <w:lvlText w:val="%2."/>
      <w:lvlJc w:val="left"/>
      <w:pPr>
        <w:ind w:left="1927" w:hanging="360"/>
      </w:pPr>
    </w:lvl>
    <w:lvl w:ilvl="2" w:tplc="0405001B" w:tentative="1">
      <w:start w:val="1"/>
      <w:numFmt w:val="lowerRoman"/>
      <w:lvlText w:val="%3."/>
      <w:lvlJc w:val="right"/>
      <w:pPr>
        <w:ind w:left="2647" w:hanging="180"/>
      </w:pPr>
    </w:lvl>
    <w:lvl w:ilvl="3" w:tplc="0405000F" w:tentative="1">
      <w:start w:val="1"/>
      <w:numFmt w:val="decimal"/>
      <w:lvlText w:val="%4."/>
      <w:lvlJc w:val="left"/>
      <w:pPr>
        <w:ind w:left="3367" w:hanging="360"/>
      </w:pPr>
    </w:lvl>
    <w:lvl w:ilvl="4" w:tplc="04050019" w:tentative="1">
      <w:start w:val="1"/>
      <w:numFmt w:val="lowerLetter"/>
      <w:lvlText w:val="%5."/>
      <w:lvlJc w:val="left"/>
      <w:pPr>
        <w:ind w:left="4087" w:hanging="360"/>
      </w:pPr>
    </w:lvl>
    <w:lvl w:ilvl="5" w:tplc="0405001B" w:tentative="1">
      <w:start w:val="1"/>
      <w:numFmt w:val="lowerRoman"/>
      <w:lvlText w:val="%6."/>
      <w:lvlJc w:val="right"/>
      <w:pPr>
        <w:ind w:left="4807" w:hanging="180"/>
      </w:pPr>
    </w:lvl>
    <w:lvl w:ilvl="6" w:tplc="0405000F" w:tentative="1">
      <w:start w:val="1"/>
      <w:numFmt w:val="decimal"/>
      <w:lvlText w:val="%7."/>
      <w:lvlJc w:val="left"/>
      <w:pPr>
        <w:ind w:left="5527" w:hanging="360"/>
      </w:pPr>
    </w:lvl>
    <w:lvl w:ilvl="7" w:tplc="04050019" w:tentative="1">
      <w:start w:val="1"/>
      <w:numFmt w:val="lowerLetter"/>
      <w:lvlText w:val="%8."/>
      <w:lvlJc w:val="left"/>
      <w:pPr>
        <w:ind w:left="6247" w:hanging="360"/>
      </w:pPr>
    </w:lvl>
    <w:lvl w:ilvl="8" w:tplc="0405001B" w:tentative="1">
      <w:start w:val="1"/>
      <w:numFmt w:val="lowerRoman"/>
      <w:lvlText w:val="%9."/>
      <w:lvlJc w:val="right"/>
      <w:pPr>
        <w:ind w:left="6967" w:hanging="180"/>
      </w:pPr>
    </w:lvl>
  </w:abstractNum>
  <w:abstractNum w:abstractNumId="11" w15:restartNumberingAfterBreak="0">
    <w:nsid w:val="7C90756C"/>
    <w:multiLevelType w:val="hybridMultilevel"/>
    <w:tmpl w:val="1B4A5202"/>
    <w:lvl w:ilvl="0" w:tplc="8E722E8C">
      <w:start w:val="1"/>
      <w:numFmt w:val="decimal"/>
      <w:lvlText w:val="%1."/>
      <w:lvlJc w:val="left"/>
      <w:pPr>
        <w:tabs>
          <w:tab w:val="num" w:pos="720"/>
        </w:tabs>
        <w:ind w:left="72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7"/>
  </w:num>
  <w:num w:numId="4">
    <w:abstractNumId w:val="1"/>
  </w:num>
  <w:num w:numId="5">
    <w:abstractNumId w:val="5"/>
  </w:num>
  <w:num w:numId="6">
    <w:abstractNumId w:val="3"/>
  </w:num>
  <w:num w:numId="7">
    <w:abstractNumId w:val="10"/>
  </w:num>
  <w:num w:numId="8">
    <w:abstractNumId w:val="0"/>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12"/>
    <w:rsid w:val="00125857"/>
    <w:rsid w:val="00201E2B"/>
    <w:rsid w:val="00204F80"/>
    <w:rsid w:val="0027779A"/>
    <w:rsid w:val="00502EDA"/>
    <w:rsid w:val="00527D5F"/>
    <w:rsid w:val="0054726A"/>
    <w:rsid w:val="00552487"/>
    <w:rsid w:val="00575986"/>
    <w:rsid w:val="005F5815"/>
    <w:rsid w:val="0063596E"/>
    <w:rsid w:val="00642438"/>
    <w:rsid w:val="007A6246"/>
    <w:rsid w:val="00835E77"/>
    <w:rsid w:val="009E515E"/>
    <w:rsid w:val="00AB3801"/>
    <w:rsid w:val="00CC0A12"/>
    <w:rsid w:val="00CF31AB"/>
    <w:rsid w:val="00D130AF"/>
    <w:rsid w:val="00E22388"/>
    <w:rsid w:val="00EB61ED"/>
    <w:rsid w:val="00F403E7"/>
    <w:rsid w:val="00F80A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EE3D2"/>
  <w15:docId w15:val="{44528B1A-0995-49EC-A994-44E0101D0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C0A12"/>
    <w:pPr>
      <w:spacing w:after="0" w:line="240" w:lineRule="auto"/>
    </w:pPr>
    <w:rPr>
      <w:rFonts w:ascii="Times New Roman" w:eastAsia="Times New Roman" w:hAnsi="Times New Roman" w:cs="Times New Roman"/>
      <w:sz w:val="24"/>
      <w:szCs w:val="24"/>
      <w:lang w:eastAsia="cs-CZ"/>
    </w:rPr>
  </w:style>
  <w:style w:type="paragraph" w:styleId="Nadpis7">
    <w:name w:val="heading 7"/>
    <w:basedOn w:val="Normln"/>
    <w:next w:val="Normln"/>
    <w:link w:val="Nadpis7Char"/>
    <w:qFormat/>
    <w:rsid w:val="00CC0A12"/>
    <w:pPr>
      <w:keepNext/>
      <w:ind w:right="-24"/>
      <w:jc w:val="center"/>
      <w:outlineLvl w:val="6"/>
    </w:pPr>
    <w:rPr>
      <w:rFonts w:ascii="Arial" w:hAnsi="Arial" w:cs="Arial"/>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C0A12"/>
    <w:rPr>
      <w:rFonts w:ascii="Arial" w:eastAsia="Times New Roman" w:hAnsi="Arial" w:cs="Arial"/>
      <w:b/>
      <w:sz w:val="28"/>
      <w:szCs w:val="24"/>
      <w:u w:val="single"/>
      <w:lang w:eastAsia="cs-CZ"/>
    </w:rPr>
  </w:style>
  <w:style w:type="paragraph" w:styleId="Zhlav">
    <w:name w:val="header"/>
    <w:basedOn w:val="Normln"/>
    <w:link w:val="ZhlavChar"/>
    <w:rsid w:val="00CC0A12"/>
    <w:pPr>
      <w:tabs>
        <w:tab w:val="center" w:pos="4536"/>
        <w:tab w:val="right" w:pos="9072"/>
      </w:tabs>
    </w:pPr>
  </w:style>
  <w:style w:type="character" w:customStyle="1" w:styleId="ZhlavChar">
    <w:name w:val="Záhlaví Char"/>
    <w:basedOn w:val="Standardnpsmoodstavce"/>
    <w:link w:val="Zhlav"/>
    <w:rsid w:val="00CC0A1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CC0A12"/>
    <w:pPr>
      <w:framePr w:w="7768" w:h="5761" w:hSpace="142" w:wrap="notBeside" w:vAnchor="text" w:hAnchor="page" w:x="2240" w:y="93"/>
      <w:jc w:val="center"/>
    </w:pPr>
    <w:rPr>
      <w:rFonts w:ascii="Arial" w:hAnsi="Arial" w:cs="Arial"/>
      <w:b/>
    </w:rPr>
  </w:style>
  <w:style w:type="character" w:customStyle="1" w:styleId="Zkladntext2Char">
    <w:name w:val="Základní text 2 Char"/>
    <w:basedOn w:val="Standardnpsmoodstavce"/>
    <w:link w:val="Zkladntext2"/>
    <w:rsid w:val="00CC0A12"/>
    <w:rPr>
      <w:rFonts w:ascii="Arial" w:eastAsia="Times New Roman" w:hAnsi="Arial" w:cs="Arial"/>
      <w:b/>
      <w:sz w:val="24"/>
      <w:szCs w:val="24"/>
      <w:lang w:eastAsia="cs-CZ"/>
    </w:rPr>
  </w:style>
  <w:style w:type="paragraph" w:styleId="Zpat">
    <w:name w:val="footer"/>
    <w:basedOn w:val="Normln"/>
    <w:link w:val="ZpatChar"/>
    <w:uiPriority w:val="99"/>
    <w:rsid w:val="00CC0A12"/>
    <w:pPr>
      <w:tabs>
        <w:tab w:val="center" w:pos="4819"/>
        <w:tab w:val="right" w:pos="9071"/>
      </w:tabs>
      <w:overflowPunct w:val="0"/>
      <w:autoSpaceDE w:val="0"/>
      <w:autoSpaceDN w:val="0"/>
      <w:adjustRightInd w:val="0"/>
      <w:textAlignment w:val="baseline"/>
    </w:pPr>
    <w:rPr>
      <w:sz w:val="20"/>
      <w:szCs w:val="20"/>
    </w:rPr>
  </w:style>
  <w:style w:type="character" w:customStyle="1" w:styleId="ZpatChar">
    <w:name w:val="Zápatí Char"/>
    <w:basedOn w:val="Standardnpsmoodstavce"/>
    <w:link w:val="Zpat"/>
    <w:uiPriority w:val="99"/>
    <w:rsid w:val="00CC0A12"/>
    <w:rPr>
      <w:rFonts w:ascii="Times New Roman" w:eastAsia="Times New Roman" w:hAnsi="Times New Roman" w:cs="Times New Roman"/>
      <w:sz w:val="20"/>
      <w:szCs w:val="20"/>
      <w:lang w:eastAsia="cs-CZ"/>
    </w:rPr>
  </w:style>
  <w:style w:type="character" w:styleId="slostrnky">
    <w:name w:val="page number"/>
    <w:basedOn w:val="Standardnpsmoodstavce"/>
    <w:rsid w:val="00CC0A12"/>
  </w:style>
  <w:style w:type="paragraph" w:styleId="Textvbloku">
    <w:name w:val="Block Text"/>
    <w:basedOn w:val="Normln"/>
    <w:rsid w:val="00CC0A12"/>
    <w:pPr>
      <w:ind w:left="360" w:right="-24" w:hanging="360"/>
      <w:jc w:val="both"/>
    </w:pPr>
    <w:rPr>
      <w:rFonts w:ascii="Arial" w:hAnsi="Arial" w:cs="Arial"/>
    </w:rPr>
  </w:style>
  <w:style w:type="paragraph" w:customStyle="1" w:styleId="Odstavec0">
    <w:name w:val="Odstavec0"/>
    <w:basedOn w:val="Normln"/>
    <w:rsid w:val="00CC0A12"/>
    <w:pPr>
      <w:tabs>
        <w:tab w:val="left" w:pos="709"/>
      </w:tabs>
      <w:spacing w:before="120"/>
      <w:ind w:left="737" w:hanging="737"/>
      <w:jc w:val="both"/>
    </w:pPr>
    <w:rPr>
      <w:rFonts w:ascii="Arial" w:hAnsi="Arial"/>
      <w:szCs w:val="20"/>
      <w:lang w:val="en-GB"/>
    </w:rPr>
  </w:style>
  <w:style w:type="paragraph" w:styleId="Odstavecseseznamem">
    <w:name w:val="List Paragraph"/>
    <w:basedOn w:val="Normln"/>
    <w:uiPriority w:val="34"/>
    <w:qFormat/>
    <w:rsid w:val="00CC0A12"/>
    <w:pPr>
      <w:ind w:left="720"/>
      <w:contextualSpacing/>
    </w:pPr>
  </w:style>
  <w:style w:type="character" w:styleId="Hypertextovodkaz">
    <w:name w:val="Hyperlink"/>
    <w:basedOn w:val="Standardnpsmoodstavce"/>
    <w:unhideWhenUsed/>
    <w:rsid w:val="00CC0A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a-choc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1469</Words>
  <Characters>8671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Studnička</dc:creator>
  <cp:keywords/>
  <dc:description/>
  <cp:lastModifiedBy>Jaroslav Studnička</cp:lastModifiedBy>
  <cp:revision>6</cp:revision>
  <dcterms:created xsi:type="dcterms:W3CDTF">2020-10-23T05:40:00Z</dcterms:created>
  <dcterms:modified xsi:type="dcterms:W3CDTF">2020-10-23T06:28:00Z</dcterms:modified>
</cp:coreProperties>
</file>